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400" w:afterAutospacing="0" w:line="400" w:lineRule="atLeast"/>
        <w:ind w:left="0" w:right="0"/>
        <w:jc w:val="center"/>
        <w:rPr>
          <w:sz w:val="21"/>
          <w:szCs w:val="21"/>
        </w:rPr>
      </w:pPr>
      <w:r>
        <w:rPr>
          <w:rFonts w:hint="eastAsia"/>
          <w:sz w:val="21"/>
          <w:szCs w:val="21"/>
        </w:rPr>
        <w:t xml:space="preserve">         </w:t>
      </w:r>
      <w:bookmarkStart w:id="0" w:name="_GoBack"/>
      <w:r>
        <w:rPr>
          <w:rFonts w:hint="eastAsia"/>
          <w:sz w:val="21"/>
          <w:szCs w:val="21"/>
        </w:rPr>
        <w:t xml:space="preserve"> </w:t>
      </w:r>
      <w:r>
        <w:rPr>
          <w:rStyle w:val="6"/>
          <w:b/>
          <w:color w:val="C09853"/>
          <w:sz w:val="21"/>
          <w:szCs w:val="21"/>
          <w:shd w:val="clear" w:fill="FCF8E3"/>
        </w:rPr>
        <w:t>喜报：我校学子在中华人民共和国第二届职业技能大赛住房和城乡建设行业选拔赛瓷砖贴面、抹灰与隔墙系统项目中获得好成绩</w:t>
      </w:r>
    </w:p>
    <w:bookmarkEnd w:id="0"/>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2023年6月4日至7日，由住房和城乡建设行业选拔赛组委会主办、浙江建设技师学院承办的中华人民共和国第二届职业技能大赛住房和城乡建设行业选拔赛“瓷砖贴面”、“抹灰与隔墙系统”赛项在浙江杭州富阳区成功举办，此次选拔赛的二个项目分别吸引了来自全国24个和19个省市自治区的选手参赛。经过三天的激烈角逐，我校21建筑水电设备安装与运维01班的罗建钞荣获“瓷砖贴面”项目二等奖，21建筑施工01班的赵世龙荣获“抹灰与隔墙系统”项目三等奖。</w:t>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4478020" cy="2983865"/>
            <wp:effectExtent l="0" t="0" r="17780" b="13335"/>
            <wp:docPr id="1" name="图片 2" descr="1686543766788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86543766788952.jpg"/>
                    <pic:cNvPicPr>
                      <a:picLocks noChangeAspect="1"/>
                    </pic:cNvPicPr>
                  </pic:nvPicPr>
                  <pic:blipFill>
                    <a:blip r:embed="rId4"/>
                    <a:stretch>
                      <a:fillRect/>
                    </a:stretch>
                  </pic:blipFill>
                  <pic:spPr>
                    <a:xfrm>
                      <a:off x="0" y="0"/>
                      <a:ext cx="4478020" cy="2983865"/>
                    </a:xfrm>
                    <a:prstGeom prst="rect">
                      <a:avLst/>
                    </a:prstGeom>
                    <a:noFill/>
                    <a:ln w="9525">
                      <a:noFill/>
                    </a:ln>
                  </pic:spPr>
                </pic:pic>
              </a:graphicData>
            </a:graphic>
          </wp:inline>
        </w:drawing>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长期以来，我校高度重视学生的技能比赛，全力做好技能训练与培养，充分展现职业学校学生的技能风采。本次比赛为我校学子提供了良好的历练，学校将立足本次比赛，积累经验，寻找差距与不足，不断完善学生的技能训练，不断优化技能型人才培养方案。</w:t>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4072890" cy="2265680"/>
            <wp:effectExtent l="0" t="0" r="16510" b="20320"/>
            <wp:docPr id="2" name="图片 3" descr="1686543774216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686543774216794.jpg"/>
                    <pic:cNvPicPr>
                      <a:picLocks noChangeAspect="1"/>
                    </pic:cNvPicPr>
                  </pic:nvPicPr>
                  <pic:blipFill>
                    <a:blip r:embed="rId5"/>
                    <a:stretch>
                      <a:fillRect/>
                    </a:stretch>
                  </pic:blipFill>
                  <pic:spPr>
                    <a:xfrm>
                      <a:off x="0" y="0"/>
                      <a:ext cx="4072890" cy="2265680"/>
                    </a:xfrm>
                    <a:prstGeom prst="rect">
                      <a:avLst/>
                    </a:prstGeom>
                    <a:noFill/>
                    <a:ln w="9525">
                      <a:noFill/>
                    </a:ln>
                  </pic:spPr>
                </pic:pic>
              </a:graphicData>
            </a:graphic>
          </wp:inline>
        </w:drawing>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据悉，学校“抹灰与隔墙系统”项目选手将代表上海出战9月份的第二届全国职业技能大赛“抹灰与隔墙系统”，在接下来的训练中，学校将加强对参赛学生的培养，争取在国赛舞台上展现精湛技能，取得优异成绩。</w:t>
      </w:r>
    </w:p>
    <w:p>
      <w:pPr>
        <w:keepNext w:val="0"/>
        <w:keepLines w:val="0"/>
        <w:widowControl/>
        <w:suppressLineNumbers w:val="0"/>
        <w:spacing w:before="0" w:beforeAutospacing="0" w:after="0" w:afterAutospacing="0" w:line="34" w:lineRule="atLeast"/>
        <w:ind w:left="0" w:right="0" w:firstLine="700"/>
        <w:jc w:val="left"/>
        <w:rPr>
          <w:rFonts w:hint="eastAsia" w:ascii="宋体" w:hAnsi="宋体" w:eastAsia="宋体" w:cs="宋体"/>
          <w:color w:val="000000"/>
          <w:sz w:val="21"/>
          <w:szCs w:val="21"/>
        </w:rPr>
      </w:pPr>
    </w:p>
    <w:p>
      <w:pPr>
        <w:ind w:firstLine="420" w:firstLineChars="200"/>
        <w:rPr>
          <w:rFonts w:hint="eastAsia"/>
          <w:sz w:val="21"/>
          <w:szCs w:val="21"/>
        </w:rPr>
      </w:pPr>
      <w:r>
        <w:rPr>
          <w:rFonts w:hint="eastAsia"/>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ZDU5NjlmZTY5YmJjMDhiZWU2NzU1M2U1YjE2MTkifQ=="/>
  </w:docVars>
  <w:rsids>
    <w:rsidRoot w:val="00B50D5C"/>
    <w:rsid w:val="005852A1"/>
    <w:rsid w:val="006E640D"/>
    <w:rsid w:val="00795C5B"/>
    <w:rsid w:val="00AA6C90"/>
    <w:rsid w:val="00B50D5C"/>
    <w:rsid w:val="00E56F4A"/>
    <w:rsid w:val="2389003F"/>
    <w:rsid w:val="7575489C"/>
    <w:rsid w:val="EFED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4</Pages>
  <Words>728</Words>
  <Characters>742</Characters>
  <Lines>7</Lines>
  <Paragraphs>2</Paragraphs>
  <TotalTime>115</TotalTime>
  <ScaleCrop>false</ScaleCrop>
  <LinksUpToDate>false</LinksUpToDate>
  <CharactersWithSpaces>1092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2021-11-09T19:01:00Z</dcterms:created>
  <dc:creator>陆芸</dc:creator>
  <cp:lastModifiedBy>满天星</cp:lastModifiedBy>
  <dcterms:modified xsi:type="dcterms:W3CDTF">2023-07-31T21:12:46Z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B7C1FF059BF748879F62F1053DA2B4D4</vt:lpwstr>
  </property>
</Properties>
</file>