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21" w:rsidRDefault="00651845" w:rsidP="00651845">
      <w:pPr>
        <w:jc w:val="center"/>
        <w:rPr>
          <w:rFonts w:ascii="华文仿宋" w:eastAsia="华文仿宋" w:hAnsi="华文仿宋" w:cs="宋体"/>
          <w:b/>
          <w:bCs/>
          <w:color w:val="000000"/>
          <w:kern w:val="0"/>
          <w:sz w:val="32"/>
          <w:szCs w:val="32"/>
        </w:rPr>
      </w:pPr>
      <w:r w:rsidRPr="007A47FF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202</w:t>
      </w:r>
      <w:r w:rsidR="0094048E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2</w:t>
      </w:r>
      <w:r w:rsidRPr="007A47FF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年度学校内涵建设项目（部分）市级立项汇总表</w:t>
      </w:r>
    </w:p>
    <w:p w:rsidR="00846CC4" w:rsidRDefault="00C6397C" w:rsidP="00651845">
      <w:pPr>
        <w:jc w:val="center"/>
        <w:rPr>
          <w:rFonts w:ascii="华文仿宋" w:eastAsia="华文仿宋" w:hAnsi="华文仿宋" w:cs="宋体"/>
          <w:b/>
          <w:bCs/>
          <w:color w:val="000000"/>
          <w:kern w:val="0"/>
          <w:sz w:val="32"/>
          <w:szCs w:val="32"/>
        </w:rPr>
      </w:pPr>
      <w:r w:rsidRPr="00C6397C">
        <w:rPr>
          <w:sz w:val="24"/>
          <w:szCs w:val="24"/>
        </w:rPr>
        <w:t>（</w:t>
      </w:r>
      <w:r w:rsidRPr="00C6397C">
        <w:rPr>
          <w:rFonts w:hint="eastAsia"/>
          <w:sz w:val="24"/>
          <w:szCs w:val="24"/>
        </w:rPr>
        <w:t>上海市教育委员会教学研究室</w:t>
      </w:r>
      <w:r w:rsidRPr="00C6397C">
        <w:rPr>
          <w:sz w:val="24"/>
          <w:szCs w:val="24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4961"/>
        <w:gridCol w:w="1610"/>
      </w:tblGrid>
      <w:tr w:rsidR="00651845" w:rsidTr="00651845">
        <w:trPr>
          <w:trHeight w:val="779"/>
        </w:trPr>
        <w:tc>
          <w:tcPr>
            <w:tcW w:w="534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项目类别</w:t>
            </w:r>
          </w:p>
        </w:tc>
        <w:tc>
          <w:tcPr>
            <w:tcW w:w="4961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项目名称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项目负责人</w:t>
            </w:r>
          </w:p>
        </w:tc>
      </w:tr>
      <w:tr w:rsidR="00846CC4" w:rsidTr="00846CC4">
        <w:tc>
          <w:tcPr>
            <w:tcW w:w="534" w:type="dxa"/>
            <w:vAlign w:val="center"/>
          </w:tcPr>
          <w:p w:rsidR="00846CC4" w:rsidRDefault="00846CC4" w:rsidP="006518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vAlign w:val="center"/>
          </w:tcPr>
          <w:p w:rsidR="00846CC4" w:rsidRPr="00651845" w:rsidRDefault="00846CC4" w:rsidP="004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846CC4" w:rsidRPr="00846CC4" w:rsidRDefault="00846CC4" w:rsidP="00846CC4">
            <w:pPr>
              <w:spacing w:line="360" w:lineRule="exact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“</w:t>
            </w:r>
            <w:r w:rsidRPr="00846CC4">
              <w:rPr>
                <w:rFonts w:hint="eastAsia"/>
                <w:sz w:val="24"/>
                <w:szCs w:val="24"/>
              </w:rPr>
              <w:t>1+X</w:t>
            </w:r>
            <w:r w:rsidRPr="00846CC4">
              <w:rPr>
                <w:rFonts w:hint="eastAsia"/>
                <w:sz w:val="24"/>
                <w:szCs w:val="24"/>
              </w:rPr>
              <w:t>”证书制度背景下在线开放课程建设研究——以中职学校建筑工程技术专业建筑施工图识图课程为例</w:t>
            </w:r>
          </w:p>
        </w:tc>
        <w:tc>
          <w:tcPr>
            <w:tcW w:w="1610" w:type="dxa"/>
            <w:vAlign w:val="center"/>
          </w:tcPr>
          <w:p w:rsidR="00846CC4" w:rsidRPr="00846CC4" w:rsidRDefault="00846CC4" w:rsidP="00846CC4">
            <w:pPr>
              <w:spacing w:line="360" w:lineRule="exact"/>
              <w:jc w:val="center"/>
              <w:rPr>
                <w:sz w:val="24"/>
                <w:szCs w:val="24"/>
              </w:rPr>
            </w:pPr>
            <w:proofErr w:type="gramStart"/>
            <w:r w:rsidRPr="00846CC4">
              <w:rPr>
                <w:rFonts w:hint="eastAsia"/>
                <w:sz w:val="24"/>
                <w:szCs w:val="24"/>
              </w:rPr>
              <w:t>贾美晨</w:t>
            </w:r>
            <w:proofErr w:type="gramEnd"/>
          </w:p>
        </w:tc>
      </w:tr>
      <w:tr w:rsidR="00846CC4" w:rsidTr="00846CC4">
        <w:tc>
          <w:tcPr>
            <w:tcW w:w="534" w:type="dxa"/>
            <w:vAlign w:val="center"/>
          </w:tcPr>
          <w:p w:rsidR="00846CC4" w:rsidRDefault="00846CC4" w:rsidP="006518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7" w:type="dxa"/>
            <w:vAlign w:val="center"/>
          </w:tcPr>
          <w:p w:rsidR="00846CC4" w:rsidRPr="00651845" w:rsidRDefault="00846CC4" w:rsidP="004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846CC4" w:rsidRPr="00846CC4" w:rsidRDefault="00846CC4" w:rsidP="00846CC4">
            <w:pPr>
              <w:spacing w:line="360" w:lineRule="exact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工程造价（贯通）专业</w:t>
            </w:r>
            <w:r w:rsidRPr="00846CC4">
              <w:rPr>
                <w:rFonts w:hint="eastAsia"/>
                <w:sz w:val="24"/>
                <w:szCs w:val="24"/>
              </w:rPr>
              <w:t xml:space="preserve"> </w:t>
            </w:r>
            <w:r w:rsidRPr="00846CC4">
              <w:rPr>
                <w:rFonts w:hint="eastAsia"/>
                <w:sz w:val="24"/>
                <w:szCs w:val="24"/>
              </w:rPr>
              <w:t>“四精”</w:t>
            </w:r>
            <w:proofErr w:type="gramStart"/>
            <w:r w:rsidRPr="00846CC4">
              <w:rPr>
                <w:rFonts w:hint="eastAsia"/>
                <w:sz w:val="24"/>
                <w:szCs w:val="24"/>
              </w:rPr>
              <w:t>课程思政建设</w:t>
            </w:r>
            <w:proofErr w:type="gramEnd"/>
            <w:r w:rsidRPr="00846CC4">
              <w:rPr>
                <w:rFonts w:hint="eastAsia"/>
                <w:sz w:val="24"/>
                <w:szCs w:val="24"/>
              </w:rPr>
              <w:t>实践与探索</w:t>
            </w:r>
            <w:r w:rsidRPr="00846CC4">
              <w:rPr>
                <w:rFonts w:hint="eastAsia"/>
                <w:sz w:val="24"/>
                <w:szCs w:val="24"/>
              </w:rPr>
              <w:t xml:space="preserve"> </w:t>
            </w:r>
            <w:r w:rsidRPr="00846CC4">
              <w:rPr>
                <w:rFonts w:hint="eastAsia"/>
                <w:sz w:val="24"/>
                <w:szCs w:val="24"/>
              </w:rPr>
              <w:t>——</w:t>
            </w:r>
            <w:r w:rsidRPr="00846CC4">
              <w:rPr>
                <w:rFonts w:hint="eastAsia"/>
                <w:sz w:val="24"/>
                <w:szCs w:val="24"/>
              </w:rPr>
              <w:t xml:space="preserve"> </w:t>
            </w:r>
            <w:r w:rsidRPr="00846CC4">
              <w:rPr>
                <w:rFonts w:hint="eastAsia"/>
                <w:sz w:val="24"/>
                <w:szCs w:val="24"/>
              </w:rPr>
              <w:t>以《装饰工程定额计量》课程为例</w:t>
            </w:r>
          </w:p>
        </w:tc>
        <w:tc>
          <w:tcPr>
            <w:tcW w:w="1610" w:type="dxa"/>
            <w:vAlign w:val="center"/>
          </w:tcPr>
          <w:p w:rsidR="00846CC4" w:rsidRPr="00846CC4" w:rsidRDefault="00846CC4" w:rsidP="00846CC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朱雯轩</w:t>
            </w:r>
          </w:p>
        </w:tc>
      </w:tr>
      <w:tr w:rsidR="00846CC4" w:rsidTr="00846CC4">
        <w:tc>
          <w:tcPr>
            <w:tcW w:w="534" w:type="dxa"/>
            <w:vAlign w:val="center"/>
          </w:tcPr>
          <w:p w:rsidR="00846CC4" w:rsidRDefault="00846CC4" w:rsidP="006518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vAlign w:val="center"/>
          </w:tcPr>
          <w:p w:rsidR="00846CC4" w:rsidRDefault="00846CC4" w:rsidP="004C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846CC4" w:rsidRPr="00846CC4" w:rsidRDefault="00846CC4" w:rsidP="00846CC4">
            <w:pPr>
              <w:spacing w:line="360" w:lineRule="exact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国际视野背景下中职英语跨文化交际能力培养探索</w:t>
            </w:r>
          </w:p>
        </w:tc>
        <w:tc>
          <w:tcPr>
            <w:tcW w:w="1610" w:type="dxa"/>
            <w:vAlign w:val="center"/>
          </w:tcPr>
          <w:p w:rsidR="00846CC4" w:rsidRPr="00846CC4" w:rsidRDefault="00846CC4" w:rsidP="00846CC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张晴</w:t>
            </w:r>
          </w:p>
        </w:tc>
      </w:tr>
      <w:tr w:rsidR="00846CC4" w:rsidTr="00846CC4">
        <w:tc>
          <w:tcPr>
            <w:tcW w:w="534" w:type="dxa"/>
            <w:vAlign w:val="center"/>
          </w:tcPr>
          <w:p w:rsidR="00846CC4" w:rsidRDefault="00846CC4" w:rsidP="0065184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  <w:vAlign w:val="center"/>
          </w:tcPr>
          <w:p w:rsidR="00846CC4" w:rsidRPr="00651845" w:rsidRDefault="00846CC4" w:rsidP="00651845">
            <w:pPr>
              <w:jc w:val="center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“匠心匠艺”优质课堂建设行动研究</w:t>
            </w:r>
          </w:p>
        </w:tc>
        <w:tc>
          <w:tcPr>
            <w:tcW w:w="4961" w:type="dxa"/>
            <w:vAlign w:val="center"/>
          </w:tcPr>
          <w:p w:rsidR="00846CC4" w:rsidRPr="00846CC4" w:rsidRDefault="00846CC4" w:rsidP="00846CC4">
            <w:pPr>
              <w:widowControl/>
              <w:spacing w:before="100" w:beforeAutospacing="1" w:after="100" w:afterAutospacing="1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“提质培优”背景下职业教育互助学习的实践研究</w:t>
            </w:r>
          </w:p>
        </w:tc>
        <w:tc>
          <w:tcPr>
            <w:tcW w:w="1610" w:type="dxa"/>
            <w:vAlign w:val="center"/>
          </w:tcPr>
          <w:p w:rsidR="00846CC4" w:rsidRPr="00846CC4" w:rsidRDefault="00846CC4" w:rsidP="00846CC4">
            <w:pPr>
              <w:widowControl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46CC4">
              <w:rPr>
                <w:rFonts w:hint="eastAsia"/>
                <w:sz w:val="24"/>
                <w:szCs w:val="24"/>
              </w:rPr>
              <w:t>尤鑫</w:t>
            </w:r>
          </w:p>
        </w:tc>
      </w:tr>
    </w:tbl>
    <w:p w:rsidR="00651845" w:rsidRDefault="00651845"/>
    <w:p w:rsidR="00C6397C" w:rsidRDefault="00C6397C"/>
    <w:p w:rsidR="00C6397C" w:rsidRDefault="00C6397C"/>
    <w:p w:rsidR="00C6397C" w:rsidRDefault="00C6397C" w:rsidP="00C6397C">
      <w:pPr>
        <w:jc w:val="center"/>
        <w:rPr>
          <w:rFonts w:ascii="华文仿宋" w:eastAsia="华文仿宋" w:hAnsi="华文仿宋" w:cs="宋体"/>
          <w:b/>
          <w:bCs/>
          <w:color w:val="000000"/>
          <w:kern w:val="0"/>
          <w:sz w:val="32"/>
          <w:szCs w:val="32"/>
        </w:rPr>
      </w:pPr>
      <w:r w:rsidRPr="00C6397C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上海市职业院校1+X证书专委会2022年度课题立项名单</w:t>
      </w:r>
    </w:p>
    <w:p w:rsidR="00C6397C" w:rsidRDefault="00C6397C" w:rsidP="00C6397C">
      <w:pPr>
        <w:jc w:val="center"/>
        <w:rPr>
          <w:rFonts w:ascii="华文仿宋" w:eastAsia="华文仿宋" w:hAnsi="华文仿宋" w:cs="宋体"/>
          <w:b/>
          <w:bCs/>
          <w:color w:val="000000"/>
          <w:kern w:val="0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4961"/>
        <w:gridCol w:w="1610"/>
      </w:tblGrid>
      <w:tr w:rsidR="00C6397C" w:rsidTr="00B12C68">
        <w:tc>
          <w:tcPr>
            <w:tcW w:w="534" w:type="dxa"/>
            <w:vAlign w:val="center"/>
          </w:tcPr>
          <w:p w:rsidR="00C6397C" w:rsidRPr="00651845" w:rsidRDefault="00C6397C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C6397C" w:rsidRPr="00651845" w:rsidRDefault="00C6397C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项目类别</w:t>
            </w:r>
          </w:p>
        </w:tc>
        <w:tc>
          <w:tcPr>
            <w:tcW w:w="4961" w:type="dxa"/>
            <w:vAlign w:val="center"/>
          </w:tcPr>
          <w:p w:rsidR="00C6397C" w:rsidRPr="00651845" w:rsidRDefault="00C6397C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项目名称</w:t>
            </w:r>
          </w:p>
        </w:tc>
        <w:tc>
          <w:tcPr>
            <w:tcW w:w="1610" w:type="dxa"/>
            <w:vAlign w:val="center"/>
          </w:tcPr>
          <w:p w:rsidR="00C6397C" w:rsidRPr="00651845" w:rsidRDefault="00C6397C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项目负责人</w:t>
            </w:r>
          </w:p>
        </w:tc>
      </w:tr>
      <w:tr w:rsidR="00C6397C" w:rsidTr="00A5597E">
        <w:tc>
          <w:tcPr>
            <w:tcW w:w="534" w:type="dxa"/>
            <w:vAlign w:val="center"/>
          </w:tcPr>
          <w:p w:rsidR="00C6397C" w:rsidRDefault="00C6397C" w:rsidP="00F139E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17" w:type="dxa"/>
            <w:vAlign w:val="center"/>
          </w:tcPr>
          <w:p w:rsidR="00C6397C" w:rsidRPr="00846CC4" w:rsidRDefault="00C6397C" w:rsidP="00C6397C">
            <w:pPr>
              <w:jc w:val="center"/>
              <w:rPr>
                <w:sz w:val="24"/>
                <w:szCs w:val="24"/>
              </w:rPr>
            </w:pPr>
            <w:r w:rsidRPr="00C6397C">
              <w:rPr>
                <w:rFonts w:ascii="宋体" w:hAnsi="宋体" w:cs="宋体" w:hint="eastAsia"/>
                <w:kern w:val="0"/>
                <w:sz w:val="24"/>
                <w:szCs w:val="24"/>
              </w:rPr>
              <w:t>B类</w:t>
            </w:r>
          </w:p>
        </w:tc>
        <w:tc>
          <w:tcPr>
            <w:tcW w:w="4961" w:type="dxa"/>
            <w:vAlign w:val="center"/>
          </w:tcPr>
          <w:p w:rsidR="00C6397C" w:rsidRPr="00C6397C" w:rsidRDefault="00C6397C" w:rsidP="00F139EB">
            <w:pPr>
              <w:widowControl/>
              <w:spacing w:before="100" w:beforeAutospacing="1" w:after="100" w:afterAutospacing="1"/>
              <w:rPr>
                <w:sz w:val="24"/>
                <w:szCs w:val="24"/>
              </w:rPr>
            </w:pPr>
            <w:r w:rsidRPr="00C6397C">
              <w:rPr>
                <w:rFonts w:ascii="宋体" w:hAnsi="宋体" w:cs="宋体" w:hint="eastAsia"/>
                <w:kern w:val="0"/>
                <w:sz w:val="24"/>
                <w:szCs w:val="24"/>
              </w:rPr>
              <w:t>上海职业院校1+X证书制度试点运行实施问题研究</w:t>
            </w:r>
          </w:p>
        </w:tc>
        <w:tc>
          <w:tcPr>
            <w:tcW w:w="1610" w:type="dxa"/>
            <w:vAlign w:val="center"/>
          </w:tcPr>
          <w:p w:rsidR="00C6397C" w:rsidRPr="00C6397C" w:rsidRDefault="00C6397C" w:rsidP="00F139EB">
            <w:pPr>
              <w:widowControl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gramStart"/>
            <w:r w:rsidRPr="00C6397C">
              <w:rPr>
                <w:rFonts w:ascii="宋体" w:hAnsi="宋体" w:cs="宋体" w:hint="eastAsia"/>
                <w:kern w:val="0"/>
                <w:sz w:val="24"/>
                <w:szCs w:val="24"/>
              </w:rPr>
              <w:t>杨秀方</w:t>
            </w:r>
            <w:proofErr w:type="gramEnd"/>
          </w:p>
        </w:tc>
      </w:tr>
      <w:tr w:rsidR="00C6397C" w:rsidTr="00A5597E">
        <w:tc>
          <w:tcPr>
            <w:tcW w:w="534" w:type="dxa"/>
            <w:vAlign w:val="center"/>
          </w:tcPr>
          <w:p w:rsidR="00C6397C" w:rsidRDefault="00C6397C" w:rsidP="00F139E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  <w:vAlign w:val="center"/>
          </w:tcPr>
          <w:p w:rsidR="00C6397C" w:rsidRPr="00846CC4" w:rsidRDefault="00C6397C" w:rsidP="00C6397C">
            <w:pPr>
              <w:jc w:val="center"/>
              <w:rPr>
                <w:sz w:val="24"/>
                <w:szCs w:val="24"/>
              </w:rPr>
            </w:pPr>
            <w:r w:rsidRPr="00C6397C">
              <w:rPr>
                <w:rFonts w:ascii="宋体" w:hAnsi="宋体" w:cs="宋体" w:hint="eastAsia"/>
                <w:kern w:val="0"/>
                <w:sz w:val="24"/>
                <w:szCs w:val="24"/>
              </w:rPr>
              <w:t>一般</w:t>
            </w:r>
          </w:p>
        </w:tc>
        <w:tc>
          <w:tcPr>
            <w:tcW w:w="4961" w:type="dxa"/>
            <w:vAlign w:val="center"/>
          </w:tcPr>
          <w:p w:rsidR="00C6397C" w:rsidRPr="00846CC4" w:rsidRDefault="00C6397C" w:rsidP="00F139EB">
            <w:pPr>
              <w:widowControl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基于SPC的1+X证书制度试点工作运行机制研究‐‐以上海市建筑工程学校为例</w:t>
            </w:r>
          </w:p>
        </w:tc>
        <w:tc>
          <w:tcPr>
            <w:tcW w:w="1610" w:type="dxa"/>
            <w:vAlign w:val="center"/>
          </w:tcPr>
          <w:p w:rsidR="00C6397C" w:rsidRPr="00846CC4" w:rsidRDefault="00C6397C" w:rsidP="00F139EB">
            <w:pPr>
              <w:widowControl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孙晓卯</w:t>
            </w:r>
          </w:p>
        </w:tc>
      </w:tr>
    </w:tbl>
    <w:p w:rsidR="00C6397C" w:rsidRDefault="00C6397C"/>
    <w:p w:rsidR="0054551B" w:rsidRDefault="0054551B"/>
    <w:p w:rsidR="0054551B" w:rsidRDefault="0054551B"/>
    <w:p w:rsidR="00927EF7" w:rsidRDefault="00853C8D">
      <w:r w:rsidRPr="00853C8D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 xml:space="preserve"> “虚拟仿真技术在职业教育教学中的创新应用”专项课题</w:t>
      </w:r>
    </w:p>
    <w:p w:rsidR="00853C8D" w:rsidRDefault="00853C8D" w:rsidP="00853C8D">
      <w:pPr>
        <w:jc w:val="center"/>
      </w:pPr>
      <w:r>
        <w:t>（</w:t>
      </w:r>
      <w:r w:rsidRPr="00853C8D">
        <w:rPr>
          <w:rFonts w:hint="eastAsia"/>
          <w:sz w:val="24"/>
          <w:szCs w:val="24"/>
        </w:rPr>
        <w:t>2022</w:t>
      </w:r>
      <w:r w:rsidRPr="00853C8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度教育</w:t>
      </w:r>
      <w:r w:rsidRPr="00853C8D">
        <w:rPr>
          <w:sz w:val="24"/>
          <w:szCs w:val="24"/>
        </w:rPr>
        <w:t>部高等学校科学研究发展中心</w:t>
      </w:r>
      <w: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4961"/>
        <w:gridCol w:w="1610"/>
      </w:tblGrid>
      <w:tr w:rsidR="00853C8D" w:rsidTr="00F139EB">
        <w:tc>
          <w:tcPr>
            <w:tcW w:w="534" w:type="dxa"/>
            <w:vAlign w:val="center"/>
          </w:tcPr>
          <w:p w:rsidR="00853C8D" w:rsidRPr="00651845" w:rsidRDefault="00853C8D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853C8D" w:rsidRPr="00651845" w:rsidRDefault="00853C8D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项目类别</w:t>
            </w:r>
          </w:p>
        </w:tc>
        <w:tc>
          <w:tcPr>
            <w:tcW w:w="4961" w:type="dxa"/>
            <w:vAlign w:val="center"/>
          </w:tcPr>
          <w:p w:rsidR="00853C8D" w:rsidRPr="00651845" w:rsidRDefault="00853C8D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项目名称</w:t>
            </w:r>
          </w:p>
        </w:tc>
        <w:tc>
          <w:tcPr>
            <w:tcW w:w="1610" w:type="dxa"/>
            <w:vAlign w:val="center"/>
          </w:tcPr>
          <w:p w:rsidR="00853C8D" w:rsidRPr="00651845" w:rsidRDefault="00853C8D" w:rsidP="00F139EB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项目负责人</w:t>
            </w:r>
          </w:p>
        </w:tc>
      </w:tr>
      <w:tr w:rsidR="00853C8D" w:rsidTr="00F139EB">
        <w:tc>
          <w:tcPr>
            <w:tcW w:w="534" w:type="dxa"/>
            <w:vAlign w:val="center"/>
          </w:tcPr>
          <w:p w:rsidR="00853C8D" w:rsidRDefault="00853C8D" w:rsidP="00F139E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17" w:type="dxa"/>
            <w:vAlign w:val="center"/>
          </w:tcPr>
          <w:p w:rsidR="00853C8D" w:rsidRPr="00846CC4" w:rsidRDefault="00853C8D" w:rsidP="00F139EB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4961" w:type="dxa"/>
            <w:vAlign w:val="center"/>
          </w:tcPr>
          <w:p w:rsidR="00853C8D" w:rsidRPr="00C6397C" w:rsidRDefault="00853C8D" w:rsidP="00F139EB">
            <w:pPr>
              <w:widowControl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基于虚拟仿真技术的中高贯通护理专业实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训教学模式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与效果评价</w:t>
            </w:r>
            <w:r w:rsidRPr="00C6397C">
              <w:rPr>
                <w:rFonts w:ascii="宋体" w:hAnsi="宋体" w:cs="宋体" w:hint="eastAsia"/>
                <w:kern w:val="0"/>
                <w:sz w:val="24"/>
                <w:szCs w:val="24"/>
              </w:rPr>
              <w:t>研究</w:t>
            </w:r>
          </w:p>
        </w:tc>
        <w:tc>
          <w:tcPr>
            <w:tcW w:w="1610" w:type="dxa"/>
            <w:vAlign w:val="center"/>
          </w:tcPr>
          <w:p w:rsidR="00853C8D" w:rsidRPr="00C6397C" w:rsidRDefault="00853C8D" w:rsidP="00F139EB">
            <w:pPr>
              <w:widowControl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王彤光</w:t>
            </w:r>
          </w:p>
        </w:tc>
      </w:tr>
    </w:tbl>
    <w:p w:rsidR="00434D90" w:rsidRDefault="00434D90" w:rsidP="00434D90">
      <w:bookmarkStart w:id="0" w:name="_GoBack"/>
      <w:bookmarkEnd w:id="0"/>
    </w:p>
    <w:p w:rsidR="00434D90" w:rsidRPr="00853C8D" w:rsidRDefault="00434D90" w:rsidP="00853C8D">
      <w:pPr>
        <w:jc w:val="center"/>
      </w:pPr>
    </w:p>
    <w:sectPr w:rsidR="00434D90" w:rsidRPr="00853C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D4B" w:rsidRDefault="001D1D4B" w:rsidP="00651845">
      <w:r>
        <w:separator/>
      </w:r>
    </w:p>
  </w:endnote>
  <w:endnote w:type="continuationSeparator" w:id="0">
    <w:p w:rsidR="001D1D4B" w:rsidRDefault="001D1D4B" w:rsidP="0065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D4B" w:rsidRDefault="001D1D4B" w:rsidP="00651845">
      <w:r>
        <w:separator/>
      </w:r>
    </w:p>
  </w:footnote>
  <w:footnote w:type="continuationSeparator" w:id="0">
    <w:p w:rsidR="001D1D4B" w:rsidRDefault="001D1D4B" w:rsidP="00651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88"/>
    <w:rsid w:val="001D1D4B"/>
    <w:rsid w:val="001F00BA"/>
    <w:rsid w:val="00213B21"/>
    <w:rsid w:val="00305C88"/>
    <w:rsid w:val="00434D90"/>
    <w:rsid w:val="0054551B"/>
    <w:rsid w:val="005F0E89"/>
    <w:rsid w:val="00651845"/>
    <w:rsid w:val="00753A9F"/>
    <w:rsid w:val="00846CC4"/>
    <w:rsid w:val="00853C8D"/>
    <w:rsid w:val="00927EF7"/>
    <w:rsid w:val="0094048E"/>
    <w:rsid w:val="00965E67"/>
    <w:rsid w:val="00967B4C"/>
    <w:rsid w:val="00C6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8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845"/>
    <w:rPr>
      <w:sz w:val="18"/>
      <w:szCs w:val="18"/>
    </w:rPr>
  </w:style>
  <w:style w:type="table" w:styleId="a5">
    <w:name w:val="Table Grid"/>
    <w:basedOn w:val="a1"/>
    <w:uiPriority w:val="59"/>
    <w:rsid w:val="00651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8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845"/>
    <w:rPr>
      <w:sz w:val="18"/>
      <w:szCs w:val="18"/>
    </w:rPr>
  </w:style>
  <w:style w:type="table" w:styleId="a5">
    <w:name w:val="Table Grid"/>
    <w:basedOn w:val="a1"/>
    <w:uiPriority w:val="59"/>
    <w:rsid w:val="00651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2023-05-23T02:34:00Z</dcterms:created>
  <dcterms:modified xsi:type="dcterms:W3CDTF">2023-05-23T04:52:00Z</dcterms:modified>
</cp:coreProperties>
</file>