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90" w:rsidRPr="00217B90" w:rsidRDefault="00217B90" w:rsidP="00217B90">
      <w:pPr>
        <w:widowControl/>
        <w:spacing w:before="300" w:after="300"/>
        <w:jc w:val="center"/>
        <w:rPr>
          <w:rFonts w:ascii="宋体" w:eastAsia="宋体" w:hAnsi="宋体" w:cs="宋体" w:hint="eastAsia"/>
          <w:b/>
          <w:kern w:val="0"/>
          <w:sz w:val="24"/>
          <w:szCs w:val="24"/>
        </w:rPr>
      </w:pPr>
      <w:bookmarkStart w:id="0" w:name="_GoBack"/>
      <w:r w:rsidRPr="00217B90">
        <w:rPr>
          <w:rFonts w:ascii="宋体" w:eastAsia="宋体" w:hAnsi="宋体" w:cs="宋体" w:hint="eastAsia"/>
          <w:b/>
          <w:kern w:val="0"/>
          <w:sz w:val="24"/>
          <w:szCs w:val="24"/>
        </w:rPr>
        <w:t>学校全面完成2021年度“优质校”建设目标</w:t>
      </w:r>
    </w:p>
    <w:bookmarkEnd w:id="0"/>
    <w:p w:rsidR="00217B90" w:rsidRPr="00217B90" w:rsidRDefault="00217B90" w:rsidP="00217B90">
      <w:pPr>
        <w:widowControl/>
        <w:spacing w:after="150"/>
        <w:ind w:firstLine="525"/>
        <w:jc w:val="left"/>
        <w:rPr>
          <w:rFonts w:ascii="仿宋" w:eastAsia="仿宋" w:hAnsi="仿宋" w:cs="宋体"/>
          <w:color w:val="000000"/>
          <w:kern w:val="0"/>
          <w:sz w:val="27"/>
          <w:szCs w:val="27"/>
        </w:rPr>
      </w:pPr>
      <w:r w:rsidRPr="00217B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近日，上海市教委职教处公布了2021年度上海优质中职培育学校跟踪检查结果，我校2021年度跟踪检查等级为A+档。</w:t>
      </w:r>
    </w:p>
    <w:p w:rsidR="00217B90" w:rsidRPr="00217B90" w:rsidRDefault="00217B90" w:rsidP="00217B90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217B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2021年，上海市建筑工程学校以习近平新时代中国特色社会主义思想为指导，以立德树人为根本，以专业建设为基础，以创新发展为引领，全面完成了“优质校”年度建设目标，“行业领先、全国一流”的发展特征进一步彰显，学校的综合实力与专业竞争力得到显著增强。</w:t>
      </w:r>
    </w:p>
    <w:p w:rsidR="00217B90" w:rsidRPr="00217B90" w:rsidRDefault="00217B90" w:rsidP="00217B90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217B90">
        <w:rPr>
          <w:rFonts w:ascii="仿宋" w:eastAsia="仿宋" w:hAnsi="仿宋" w:cs="宋体" w:hint="eastAsia"/>
          <w:b/>
          <w:bCs/>
          <w:color w:val="000000"/>
          <w:kern w:val="0"/>
          <w:sz w:val="27"/>
          <w:szCs w:val="27"/>
        </w:rPr>
        <w:t>一是坚持党建引领：</w:t>
      </w:r>
      <w:r w:rsidRPr="00217B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学校坚持把党的领导贯穿教书育人全过程，把抓好党建工作作为办学治校的基本功，切实发挥学校党委的领导核心作用、基层党支部的战斗堡垒作用和党员的先锋作用，构建党建引领、三全育人的新格局。</w:t>
      </w:r>
    </w:p>
    <w:p w:rsidR="00217B90" w:rsidRPr="00217B90" w:rsidRDefault="00217B90" w:rsidP="00217B90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217B90">
        <w:rPr>
          <w:rFonts w:ascii="仿宋" w:eastAsia="仿宋" w:hAnsi="仿宋" w:cs="宋体" w:hint="eastAsia"/>
          <w:b/>
          <w:bCs/>
          <w:color w:val="000000"/>
          <w:kern w:val="0"/>
          <w:sz w:val="27"/>
          <w:szCs w:val="27"/>
        </w:rPr>
        <w:t>二是深化专业内涵：</w:t>
      </w:r>
      <w:r w:rsidRPr="00217B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优化专业布局，新增开设供热通风与制暖专业，稳步推进建筑大类中高贯通专业人才培养；成功通过教育部第三批现代学徒制试点工作验收，积极推进书证融通，做到1+X证书试点覆盖率100%；改革双师</w:t>
      </w:r>
      <w:proofErr w:type="gramStart"/>
      <w:r w:rsidRPr="00217B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型教师</w:t>
      </w:r>
      <w:proofErr w:type="gramEnd"/>
      <w:r w:rsidRPr="00217B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评价机制，制定现代产业导师特聘计划，推动校企师资双向流动；加大科研力度，开发专业标准、新型教材、线上教学资源，推动课堂革命。</w:t>
      </w:r>
    </w:p>
    <w:p w:rsidR="00217B90" w:rsidRPr="00217B90" w:rsidRDefault="00217B90" w:rsidP="00217B90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217B90">
        <w:rPr>
          <w:rFonts w:ascii="仿宋" w:eastAsia="仿宋" w:hAnsi="仿宋" w:cs="宋体" w:hint="eastAsia"/>
          <w:b/>
          <w:bCs/>
          <w:color w:val="000000"/>
          <w:kern w:val="0"/>
          <w:sz w:val="27"/>
          <w:szCs w:val="27"/>
        </w:rPr>
        <w:t>三是提高育人成效</w:t>
      </w:r>
      <w:r w:rsidRPr="00217B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：通过打造“匠人文化”育人品牌，形成五育并举、劳育先行的德育工作新格局；进一步完善技能大赛组织保障机制，搭建世界、国家、省市、区校四级技能展示平台，开展“少年工匠心向党 青春奋进新时代”主题教育活动，开设上海市创业指导站，构建“社</w:t>
      </w:r>
      <w:r w:rsidRPr="00217B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lastRenderedPageBreak/>
        <w:t>团、大赛、服务、孵化”四位一体的双创教育模式，多层次、多方面、多举措提高育人成效。</w:t>
      </w:r>
    </w:p>
    <w:p w:rsidR="00217B90" w:rsidRPr="00217B90" w:rsidRDefault="00217B90" w:rsidP="00217B90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217B90">
        <w:rPr>
          <w:rFonts w:ascii="仿宋" w:eastAsia="仿宋" w:hAnsi="仿宋" w:cs="宋体" w:hint="eastAsia"/>
          <w:b/>
          <w:bCs/>
          <w:color w:val="000000"/>
          <w:kern w:val="0"/>
          <w:sz w:val="27"/>
          <w:szCs w:val="27"/>
        </w:rPr>
        <w:t>四是完善制度保障：</w:t>
      </w:r>
      <w:r w:rsidRPr="00217B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学校将“优质校”建设作为推动学校发展的引擎，高度重视“优质校”建设的组织管理和制度建设。学校层面成立“优质校”建设领导小组，相关职能部门成立项目建设小组，形成两级管理模式；深化综合改革和优质校建设专项改革，破解优质中职校建设中的难题与瓶颈；建立科学有效的考核评价机制，实行阶段性考核，从制度上保障“优质校”建设任务高质量实施。</w:t>
      </w:r>
    </w:p>
    <w:p w:rsidR="00217B90" w:rsidRPr="00217B90" w:rsidRDefault="00217B90" w:rsidP="00217B90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217B9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2022年，学校将全面贯彻党的教育方针，认真落实《关于推动现代职业教育高质量发展的意见》的文件精神，继续做好上海优质中职培育学校建设工作，加大优质专业建设力度，深化专业课程改革，强化师资队伍建设，进一步提升人才培养质量。</w:t>
      </w:r>
    </w:p>
    <w:p w:rsidR="0078081D" w:rsidRPr="00217B90" w:rsidRDefault="0078081D"/>
    <w:sectPr w:rsidR="0078081D" w:rsidRPr="00217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90"/>
    <w:rsid w:val="00217B90"/>
    <w:rsid w:val="0078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217B9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217B90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Strong"/>
    <w:basedOn w:val="a0"/>
    <w:uiPriority w:val="22"/>
    <w:qFormat/>
    <w:rsid w:val="00217B90"/>
    <w:rPr>
      <w:b/>
      <w:bCs/>
    </w:rPr>
  </w:style>
  <w:style w:type="paragraph" w:styleId="a4">
    <w:name w:val="Normal (Web)"/>
    <w:basedOn w:val="a"/>
    <w:uiPriority w:val="99"/>
    <w:semiHidden/>
    <w:unhideWhenUsed/>
    <w:rsid w:val="00217B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217B9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217B90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Strong"/>
    <w:basedOn w:val="a0"/>
    <w:uiPriority w:val="22"/>
    <w:qFormat/>
    <w:rsid w:val="00217B90"/>
    <w:rPr>
      <w:b/>
      <w:bCs/>
    </w:rPr>
  </w:style>
  <w:style w:type="paragraph" w:styleId="a4">
    <w:name w:val="Normal (Web)"/>
    <w:basedOn w:val="a"/>
    <w:uiPriority w:val="99"/>
    <w:semiHidden/>
    <w:unhideWhenUsed/>
    <w:rsid w:val="00217B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7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0864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1069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>Microsoft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2022-08-01T12:45:00Z</dcterms:created>
  <dcterms:modified xsi:type="dcterms:W3CDTF">2022-08-01T12:45:00Z</dcterms:modified>
</cp:coreProperties>
</file>