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B3" w:rsidRPr="00BF49B3" w:rsidRDefault="00BF49B3" w:rsidP="00BF49B3">
      <w:pPr>
        <w:widowControl/>
        <w:spacing w:before="300" w:after="30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_GoBack"/>
      <w:r w:rsidRPr="00BF49B3">
        <w:rPr>
          <w:rFonts w:ascii="宋体" w:eastAsia="宋体" w:hAnsi="宋体" w:cs="宋体" w:hint="eastAsia"/>
          <w:b/>
          <w:kern w:val="0"/>
          <w:sz w:val="24"/>
          <w:szCs w:val="24"/>
        </w:rPr>
        <w:t>我校在上海市创业指导站评估中</w:t>
      </w:r>
      <w:proofErr w:type="gramStart"/>
      <w:r w:rsidRPr="00BF49B3">
        <w:rPr>
          <w:rFonts w:ascii="宋体" w:eastAsia="宋体" w:hAnsi="宋体" w:cs="宋体" w:hint="eastAsia"/>
          <w:b/>
          <w:kern w:val="0"/>
          <w:sz w:val="24"/>
          <w:szCs w:val="24"/>
        </w:rPr>
        <w:t>荣获专创特色</w:t>
      </w:r>
      <w:proofErr w:type="gramEnd"/>
      <w:r w:rsidRPr="00BF49B3">
        <w:rPr>
          <w:rFonts w:ascii="宋体" w:eastAsia="宋体" w:hAnsi="宋体" w:cs="宋体" w:hint="eastAsia"/>
          <w:b/>
          <w:kern w:val="0"/>
          <w:sz w:val="24"/>
          <w:szCs w:val="24"/>
        </w:rPr>
        <w:t>奖</w:t>
      </w:r>
    </w:p>
    <w:bookmarkEnd w:id="0"/>
    <w:p w:rsidR="00BF49B3" w:rsidRPr="00BF49B3" w:rsidRDefault="00BF49B3" w:rsidP="00BF49B3">
      <w:pPr>
        <w:widowControl/>
        <w:spacing w:after="150"/>
        <w:ind w:firstLine="525"/>
        <w:jc w:val="center"/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59888" cy="2186371"/>
            <wp:effectExtent l="0" t="0" r="0" b="4445"/>
            <wp:docPr id="1" name="图片 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44" cy="21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B3" w:rsidRPr="00BF49B3" w:rsidRDefault="00BF49B3" w:rsidP="00BF49B3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BF49B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近期，在上海市人力资源和社会保障局、上海市教委的指导下，由上海市就业促进中心、上海市学生事务中心主办的2020-2021年度上海市院校创业指导站服务成效集中评审会顺利举行。我校自2020年成立创业指导站来首次参加评审，达标B级并</w:t>
      </w:r>
      <w:proofErr w:type="gramStart"/>
      <w:r w:rsidRPr="00BF49B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荣获专创特色</w:t>
      </w:r>
      <w:proofErr w:type="gramEnd"/>
      <w:r w:rsidRPr="00BF49B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奖！</w:t>
      </w:r>
    </w:p>
    <w:p w:rsidR="00BF49B3" w:rsidRPr="00BF49B3" w:rsidRDefault="00BF49B3" w:rsidP="00BF49B3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BF49B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我校创业指导站负责人张剑老师围绕组织保障、创业教育、创业服务、指导成果以及特色创新等多个维度，就学校创业教育工作相关政策和保障机制、师资队伍建设、创业教育理论课程研究与实践、氛围营造、创业团队培育数量、学生创业类学生社团情况等向专家组进行了详细介绍，并与评审专家进行了交流互动。专家组对我校创业指导站的年度创业工作给予了肯定。</w:t>
      </w:r>
    </w:p>
    <w:p w:rsidR="00BF49B3" w:rsidRPr="00BF49B3" w:rsidRDefault="00BF49B3" w:rsidP="00BF49B3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BF49B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学生是大众创业万众创新的生力军，支持学生参与创新创业具有重要意义。一年来，学校以创业指导站作为学生创新创业的服务平台，结合建筑专业优势，将创业教育、指导帮扶、资源对接、文化引领融为一</w:t>
      </w:r>
      <w:r w:rsidRPr="00BF49B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体，有效提升了学生创新创业能力，优化了学生创新创业环境，促进学生创新创业成果转化，取得了积极的成效。</w:t>
      </w:r>
    </w:p>
    <w:p w:rsidR="00BF49B3" w:rsidRPr="00BF49B3" w:rsidRDefault="00BF49B3" w:rsidP="00BF49B3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BF49B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站在新的历史阶段，创业指导站也要全面升级创业指导服务能力，助力双创实现高质量发展，为更多同学提供创新创业服务保障。</w:t>
      </w:r>
    </w:p>
    <w:p w:rsidR="0078081D" w:rsidRPr="00BF49B3" w:rsidRDefault="0078081D"/>
    <w:sectPr w:rsidR="0078081D" w:rsidRPr="00BF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B3"/>
    <w:rsid w:val="0078081D"/>
    <w:rsid w:val="00B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F49B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F49B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4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F49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F49B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F49B3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4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F49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4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1195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399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2022-08-01T12:33:00Z</dcterms:created>
  <dcterms:modified xsi:type="dcterms:W3CDTF">2022-08-01T12:33:00Z</dcterms:modified>
</cp:coreProperties>
</file>