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center"/>
        <w:textAlignment w:val="auto"/>
        <w:outlineLvl w:val="9"/>
        <w:rPr>
          <w:rFonts w:hint="eastAsia" w:ascii="微软雅黑" w:hAnsi="微软雅黑" w:eastAsia="微软雅黑" w:cs="微软雅黑"/>
          <w:b/>
          <w:bCs/>
          <w:sz w:val="28"/>
          <w:szCs w:val="28"/>
          <w:lang w:eastAsia="zh-CN"/>
        </w:rPr>
      </w:pPr>
      <w:r>
        <w:rPr>
          <w:rFonts w:hint="eastAsia" w:ascii="微软雅黑" w:hAnsi="微软雅黑" w:cs="微软雅黑"/>
          <w:b/>
          <w:bCs/>
          <w:sz w:val="28"/>
          <w:szCs w:val="28"/>
          <w:lang w:eastAsia="zh-CN"/>
        </w:rPr>
        <w:t>学校晨检制度</w:t>
      </w:r>
    </w:p>
    <w:p>
      <w:pPr>
        <w:jc w:val="center"/>
        <w:rPr>
          <w:rFonts w:hint="eastAsia" w:ascii="微软雅黑" w:hAnsi="微软雅黑" w:eastAsia="微软雅黑" w:cs="微软雅黑"/>
        </w:rPr>
      </w:pP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eastAsia="zh-CN"/>
        </w:rPr>
        <w:t>为强化本校消毒隔离工作，预防和控制校园传染病的传播和流行，保护全校师生的身体健康，根据《中华人民共和国传染病防治法》、《学生卫生工作条例》等法律条例，制定</w:t>
      </w:r>
      <w:r>
        <w:rPr>
          <w:rFonts w:hint="eastAsia" w:ascii="微软雅黑" w:hAnsi="微软雅黑" w:eastAsia="微软雅黑" w:cs="微软雅黑"/>
          <w:sz w:val="24"/>
          <w:szCs w:val="24"/>
        </w:rPr>
        <w:t>我校</w:t>
      </w:r>
      <w:r>
        <w:rPr>
          <w:rFonts w:hint="eastAsia" w:ascii="微软雅黑" w:hAnsi="微软雅黑" w:cs="微软雅黑"/>
          <w:sz w:val="24"/>
          <w:szCs w:val="24"/>
          <w:lang w:eastAsia="zh-CN"/>
        </w:rPr>
        <w:t>晨检制度</w:t>
      </w:r>
      <w:r>
        <w:rPr>
          <w:rFonts w:hint="eastAsia" w:ascii="微软雅黑" w:hAnsi="微软雅黑" w:eastAsia="微软雅黑" w:cs="微软雅黑"/>
          <w:sz w:val="24"/>
          <w:szCs w:val="24"/>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学校负责组织开展晨检工作，校医负贵技术指导和培训工作，学校各部门具体实施。</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2、</w:t>
      </w:r>
      <w:r>
        <w:rPr>
          <w:rFonts w:hint="eastAsia" w:ascii="微软雅黑" w:hAnsi="微软雅黑" w:cs="微软雅黑"/>
          <w:sz w:val="24"/>
          <w:szCs w:val="24"/>
          <w:lang w:eastAsia="zh-CN"/>
        </w:rPr>
        <w:t>班主任或班级卫生员每日早晨第一节课前对学生进行晨检，了解学生的出勤和健康状况。</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cs="微软雅黑"/>
          <w:sz w:val="24"/>
          <w:szCs w:val="24"/>
          <w:lang w:eastAsia="zh-CN"/>
        </w:rPr>
      </w:pPr>
      <w:r>
        <w:rPr>
          <w:rFonts w:hint="eastAsia" w:ascii="微软雅黑" w:hAnsi="微软雅黑" w:cs="微软雅黑"/>
          <w:sz w:val="24"/>
          <w:szCs w:val="24"/>
          <w:lang w:val="en-US" w:eastAsia="zh-CN"/>
        </w:rPr>
        <w:t>3、</w:t>
      </w:r>
      <w:r>
        <w:rPr>
          <w:rFonts w:hint="eastAsia" w:ascii="微软雅黑" w:hAnsi="微软雅黑" w:cs="微软雅黑"/>
          <w:sz w:val="24"/>
          <w:szCs w:val="24"/>
          <w:lang w:eastAsia="zh-CN"/>
        </w:rPr>
        <w:t>晨检内容包括：观察学生的精神状态、询问学生的健康状况、登记因病缺勤情况。班主任应通过观察、询问等手段，重点检查学生中有无发热、皮疹、腹泻、呕吐、黄疸、结膜充血等症状发生；调查了解学生缺勤原因、患何种疾病或症状等信息。</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cs="微软雅黑"/>
          <w:sz w:val="24"/>
          <w:szCs w:val="24"/>
          <w:lang w:eastAsia="zh-CN"/>
        </w:rPr>
      </w:pPr>
      <w:r>
        <w:rPr>
          <w:rFonts w:hint="eastAsia" w:ascii="微软雅黑" w:hAnsi="微软雅黑" w:cs="微软雅黑"/>
          <w:sz w:val="24"/>
          <w:szCs w:val="24"/>
          <w:lang w:val="en-US" w:eastAsia="zh-CN"/>
        </w:rPr>
        <w:t>4、</w:t>
      </w:r>
      <w:r>
        <w:rPr>
          <w:rFonts w:hint="eastAsia" w:ascii="微软雅黑" w:hAnsi="微软雅黑" w:cs="微软雅黑"/>
          <w:sz w:val="24"/>
          <w:szCs w:val="24"/>
          <w:lang w:eastAsia="zh-CN"/>
        </w:rPr>
        <w:t>晨检中发现学生有发热、皮疹、腹泻、呕吐、黄疸、结膜充血等症状或其他异常时，应及时告知学校疫情报告人，并做好记录。</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5、</w:t>
      </w:r>
      <w:r>
        <w:rPr>
          <w:rFonts w:hint="eastAsia" w:ascii="微软雅黑" w:hAnsi="微软雅黑" w:eastAsia="微软雅黑" w:cs="微软雅黑"/>
          <w:sz w:val="24"/>
          <w:szCs w:val="24"/>
        </w:rPr>
        <w:t>学校疫情报告人接到报告后应及时追査学生的患病情况和可能的病因，</w:t>
      </w:r>
      <w:r>
        <w:rPr>
          <w:rFonts w:hint="eastAsia" w:ascii="微软雅黑" w:hAnsi="微软雅黑" w:cs="微软雅黑"/>
          <w:sz w:val="24"/>
          <w:szCs w:val="24"/>
          <w:lang w:eastAsia="zh-CN"/>
        </w:rPr>
        <w:t>进行排查，做到传染病人早发现、早报告。</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6</w:t>
      </w:r>
      <w:r>
        <w:rPr>
          <w:rFonts w:hint="eastAsia" w:ascii="微软雅黑" w:hAnsi="微软雅黑" w:eastAsia="微软雅黑" w:cs="微软雅黑"/>
          <w:sz w:val="24"/>
          <w:szCs w:val="24"/>
        </w:rPr>
        <w:t>、学校配备必要的体检器械和用品，如体温表、消毒剂等。</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7</w:t>
      </w:r>
      <w:r>
        <w:rPr>
          <w:rFonts w:hint="eastAsia" w:ascii="微软雅黑" w:hAnsi="微软雅黑" w:eastAsia="微软雅黑" w:cs="微软雅黑"/>
          <w:sz w:val="24"/>
          <w:szCs w:val="24"/>
        </w:rPr>
        <w:t>、校医负责收集、整理、分析每天的晨检资料，并进行登记。</w:t>
      </w:r>
    </w:p>
    <w:p>
      <w:pPr>
        <w:rPr>
          <w:rFonts w:hint="eastAsia" w:ascii="微软雅黑" w:hAnsi="微软雅黑" w:eastAsia="微软雅黑" w:cs="微软雅黑"/>
          <w:sz w:val="24"/>
          <w:szCs w:val="24"/>
        </w:rPr>
      </w:pPr>
    </w:p>
    <w:p>
      <w:pPr>
        <w:jc w:val="right"/>
        <w:rPr>
          <w:rFonts w:hint="eastAsia" w:ascii="微软雅黑" w:hAnsi="微软雅黑" w:eastAsia="微软雅黑" w:cs="微软雅黑"/>
          <w:sz w:val="24"/>
          <w:szCs w:val="24"/>
        </w:rPr>
      </w:pPr>
    </w:p>
    <w:p>
      <w:pPr>
        <w:jc w:val="right"/>
        <w:rPr>
          <w:rFonts w:hint="eastAsia" w:ascii="微软雅黑" w:hAnsi="微软雅黑" w:eastAsia="微软雅黑" w:cs="微软雅黑"/>
          <w:sz w:val="24"/>
          <w:szCs w:val="24"/>
        </w:rPr>
      </w:pPr>
    </w:p>
    <w:p>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上海市建筑工程学校</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66E08"/>
    <w:multiLevelType w:val="singleLevel"/>
    <w:tmpl w:val="ECF66E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64B81"/>
    <w:rsid w:val="00064B81"/>
    <w:rsid w:val="00323B43"/>
    <w:rsid w:val="003D37D8"/>
    <w:rsid w:val="004358AB"/>
    <w:rsid w:val="004A27F3"/>
    <w:rsid w:val="005A57B5"/>
    <w:rsid w:val="008B7726"/>
    <w:rsid w:val="009445E2"/>
    <w:rsid w:val="00A879D2"/>
    <w:rsid w:val="00C864E2"/>
    <w:rsid w:val="02D0189D"/>
    <w:rsid w:val="059458AB"/>
    <w:rsid w:val="05F150C8"/>
    <w:rsid w:val="130952EC"/>
    <w:rsid w:val="31151F29"/>
    <w:rsid w:val="32CE1B4F"/>
    <w:rsid w:val="33CF0800"/>
    <w:rsid w:val="36E675F4"/>
    <w:rsid w:val="3AD018A5"/>
    <w:rsid w:val="428017AA"/>
    <w:rsid w:val="487D4D47"/>
    <w:rsid w:val="4D1F5A01"/>
    <w:rsid w:val="4D4D4F6F"/>
    <w:rsid w:val="4FDD4DED"/>
    <w:rsid w:val="6973179B"/>
    <w:rsid w:val="6DBF4649"/>
    <w:rsid w:val="74FD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61</Words>
  <Characters>348</Characters>
  <Lines>2</Lines>
  <Paragraphs>1</Paragraphs>
  <TotalTime>0</TotalTime>
  <ScaleCrop>false</ScaleCrop>
  <LinksUpToDate>false</LinksUpToDate>
  <CharactersWithSpaces>408</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2018-09-12T02:08:00Z</dcterms:created>
  <dc:creator>User</dc:creator>
  <cp:lastModifiedBy>·点点公主·</cp:lastModifiedBy>
  <dcterms:modified xsi:type="dcterms:W3CDTF">2018-11-20T05:48:47Z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