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学校突发公共卫生事件应急处理预案</w:t>
      </w:r>
    </w:p>
    <w:p>
      <w:pPr>
        <w:rPr>
          <w:rFonts w:hint="eastAsia" w:ascii="微软雅黑" w:hAnsi="微软雅黑"/>
          <w:sz w:val="24"/>
          <w:szCs w:val="24"/>
        </w:rPr>
      </w:pPr>
      <w:r>
        <w:rPr>
          <w:rFonts w:hint="eastAsia" w:ascii="微软雅黑" w:hAnsi="微软雅黑"/>
          <w:sz w:val="24"/>
          <w:szCs w:val="24"/>
        </w:rPr>
        <w:t>一、工作目标</w:t>
      </w:r>
    </w:p>
    <w:p>
      <w:pPr>
        <w:ind w:firstLine="480" w:firstLineChars="200"/>
        <w:rPr>
          <w:rFonts w:hint="eastAsia" w:ascii="微软雅黑" w:hAnsi="微软雅黑"/>
          <w:sz w:val="24"/>
          <w:szCs w:val="24"/>
        </w:rPr>
      </w:pPr>
      <w:r>
        <w:rPr>
          <w:rFonts w:hint="eastAsia" w:ascii="微软雅黑" w:hAnsi="微软雅黑"/>
          <w:sz w:val="24"/>
          <w:szCs w:val="24"/>
        </w:rPr>
        <w:t>1、普及各类突发公共卫生事件的防治知识，提高广大师生员工的自我防范意识。</w:t>
      </w:r>
    </w:p>
    <w:p>
      <w:pPr>
        <w:ind w:firstLine="480" w:firstLineChars="200"/>
        <w:rPr>
          <w:rFonts w:hint="eastAsia" w:ascii="微软雅黑" w:hAnsi="微软雅黑"/>
          <w:sz w:val="24"/>
          <w:szCs w:val="24"/>
        </w:rPr>
      </w:pPr>
      <w:r>
        <w:rPr>
          <w:rFonts w:hint="eastAsia" w:ascii="微软雅黑" w:hAnsi="微软雅黑"/>
          <w:sz w:val="24"/>
          <w:szCs w:val="24"/>
        </w:rPr>
        <w:t>2、完善突发公共卫生事件的信息监测报告网络，做到早发现、早报告、早隔离、早治疗。</w:t>
      </w:r>
    </w:p>
    <w:p>
      <w:pPr>
        <w:ind w:firstLine="480" w:firstLineChars="200"/>
        <w:rPr>
          <w:rFonts w:hint="eastAsia" w:ascii="微软雅黑" w:hAnsi="微软雅黑"/>
          <w:sz w:val="24"/>
          <w:szCs w:val="24"/>
        </w:rPr>
      </w:pPr>
      <w:r>
        <w:rPr>
          <w:rFonts w:hint="eastAsia" w:ascii="微软雅黑" w:hAnsi="微软雅黑"/>
          <w:sz w:val="24"/>
          <w:szCs w:val="24"/>
        </w:rPr>
        <w:t>3、建立快速反应和应急处理机制，及时采取措施，确保突发公共卫生事件不发生及在校园蔓延。</w:t>
      </w:r>
    </w:p>
    <w:p>
      <w:pPr>
        <w:rPr>
          <w:rFonts w:hint="eastAsia" w:ascii="微软雅黑" w:hAnsi="微软雅黑"/>
          <w:sz w:val="24"/>
          <w:szCs w:val="24"/>
        </w:rPr>
      </w:pPr>
      <w:r>
        <w:rPr>
          <w:rFonts w:hint="eastAsia" w:ascii="微软雅黑" w:hAnsi="微软雅黑"/>
          <w:sz w:val="24"/>
          <w:szCs w:val="24"/>
        </w:rPr>
        <w:t>二、工作原则</w:t>
      </w:r>
    </w:p>
    <w:p>
      <w:pPr>
        <w:ind w:firstLine="480" w:firstLineChars="200"/>
        <w:rPr>
          <w:rFonts w:hint="eastAsia" w:ascii="微软雅黑" w:hAnsi="微软雅黑"/>
          <w:sz w:val="24"/>
          <w:szCs w:val="24"/>
        </w:rPr>
      </w:pPr>
      <w:r>
        <w:rPr>
          <w:rFonts w:hint="eastAsia" w:ascii="微软雅黑" w:hAnsi="微软雅黑"/>
          <w:sz w:val="24"/>
          <w:szCs w:val="24"/>
        </w:rPr>
        <w:t>1、预防为主、常备不解</w:t>
      </w:r>
    </w:p>
    <w:p>
      <w:pPr>
        <w:ind w:firstLine="480" w:firstLineChars="200"/>
        <w:rPr>
          <w:rFonts w:hint="eastAsia" w:ascii="微软雅黑" w:hAnsi="微软雅黑"/>
          <w:sz w:val="24"/>
          <w:szCs w:val="24"/>
        </w:rPr>
      </w:pPr>
      <w:r>
        <w:rPr>
          <w:rFonts w:hint="eastAsia" w:ascii="微软雅黑" w:hAnsi="微软雅黑"/>
          <w:sz w:val="24"/>
          <w:szCs w:val="24"/>
        </w:rPr>
        <w:t>宣传普及突发公共卫生事件防治知识，提高全体师生员工的防范意识和校园公共卫生水平，加强日常检测，发现病例及时采取有效的预防与控制措施，迅速切断传播途径，控制疫情的传播和蔓延。</w:t>
      </w:r>
    </w:p>
    <w:p>
      <w:pPr>
        <w:ind w:firstLine="480" w:firstLineChars="200"/>
        <w:rPr>
          <w:rFonts w:hint="eastAsia" w:ascii="微软雅黑" w:hAnsi="微软雅黑"/>
          <w:sz w:val="24"/>
          <w:szCs w:val="24"/>
        </w:rPr>
      </w:pPr>
      <w:r>
        <w:rPr>
          <w:rFonts w:hint="eastAsia" w:ascii="微软雅黑" w:hAnsi="微软雅黑"/>
          <w:sz w:val="24"/>
          <w:szCs w:val="24"/>
        </w:rPr>
        <w:t>2、依法管理、统一领导</w:t>
      </w:r>
    </w:p>
    <w:p>
      <w:pPr>
        <w:ind w:firstLine="480" w:firstLineChars="200"/>
        <w:rPr>
          <w:rFonts w:hint="eastAsia" w:ascii="微软雅黑" w:hAnsi="微软雅黑"/>
          <w:sz w:val="24"/>
          <w:szCs w:val="24"/>
        </w:rPr>
      </w:pPr>
      <w:r>
        <w:rPr>
          <w:rFonts w:hint="eastAsia" w:ascii="微软雅黑" w:hAnsi="微软雅黑"/>
          <w:sz w:val="24"/>
          <w:szCs w:val="24"/>
        </w:rPr>
        <w:t>严格执行国家有关法律法规，对突发公共卫生事件的预防、疫情报告、控制和救治工作实行依法管理。在县教委卫生局的统一领导下，成立学校突发公共卫生事件防治领导小组，落实校内突发公共卫生事件的防治工作。</w:t>
      </w:r>
    </w:p>
    <w:p>
      <w:pPr>
        <w:ind w:firstLine="480" w:firstLineChars="200"/>
        <w:rPr>
          <w:rFonts w:hint="eastAsia" w:ascii="微软雅黑" w:hAnsi="微软雅黑"/>
          <w:sz w:val="24"/>
          <w:szCs w:val="24"/>
        </w:rPr>
      </w:pPr>
      <w:r>
        <w:rPr>
          <w:rFonts w:hint="eastAsia" w:ascii="微软雅黑" w:hAnsi="微软雅黑"/>
          <w:sz w:val="24"/>
          <w:szCs w:val="24"/>
        </w:rPr>
        <w:t>3、快速反应、运转高效</w:t>
      </w:r>
    </w:p>
    <w:p>
      <w:pPr>
        <w:ind w:firstLine="480" w:firstLineChars="200"/>
        <w:rPr>
          <w:rFonts w:hint="eastAsia" w:ascii="微软雅黑" w:hAnsi="微软雅黑"/>
          <w:sz w:val="24"/>
          <w:szCs w:val="24"/>
        </w:rPr>
      </w:pPr>
      <w:r>
        <w:rPr>
          <w:rFonts w:hint="eastAsia" w:ascii="微软雅黑" w:hAnsi="微软雅黑"/>
          <w:sz w:val="24"/>
          <w:szCs w:val="24"/>
        </w:rPr>
        <w:t>建立预警和医疗救治快速反应机制，强化人力、物力、财力的储备，増强应急处理能力，做到早发现、早报告、早隔离、早治疗。</w:t>
      </w:r>
    </w:p>
    <w:p>
      <w:pPr>
        <w:rPr>
          <w:rFonts w:hint="eastAsia" w:ascii="微软雅黑" w:hAnsi="微软雅黑"/>
          <w:sz w:val="24"/>
          <w:szCs w:val="24"/>
        </w:rPr>
      </w:pPr>
      <w:r>
        <w:rPr>
          <w:rFonts w:hint="eastAsia" w:ascii="微软雅黑" w:hAnsi="微软雅黑"/>
          <w:sz w:val="24"/>
          <w:szCs w:val="24"/>
        </w:rPr>
        <w:t>三、学校工作职责</w:t>
      </w:r>
    </w:p>
    <w:p>
      <w:pPr>
        <w:ind w:firstLine="480" w:firstLineChars="200"/>
        <w:rPr>
          <w:rFonts w:hint="eastAsia" w:ascii="微软雅黑" w:hAnsi="微软雅黑"/>
          <w:sz w:val="24"/>
          <w:szCs w:val="24"/>
        </w:rPr>
      </w:pPr>
      <w:r>
        <w:rPr>
          <w:rFonts w:hint="eastAsia" w:ascii="微软雅黑" w:hAnsi="微软雅黑"/>
          <w:sz w:val="24"/>
          <w:szCs w:val="24"/>
        </w:rPr>
        <w:t>1、建立健全学校突发公共卫生事件防治责任制，检査、督促各部门的落实情况，明确各部门职责，加强食堂、校园环境、教室等公共场所的卫生管理。</w:t>
      </w:r>
    </w:p>
    <w:p>
      <w:pPr>
        <w:ind w:firstLine="480" w:firstLineChars="200"/>
        <w:rPr>
          <w:rFonts w:hint="eastAsia" w:ascii="微软雅黑" w:hAnsi="微软雅黑"/>
          <w:sz w:val="24"/>
          <w:szCs w:val="24"/>
        </w:rPr>
      </w:pPr>
      <w:r>
        <w:rPr>
          <w:rFonts w:hint="eastAsia" w:ascii="微软雅黑" w:hAnsi="微软雅黑"/>
          <w:sz w:val="24"/>
          <w:szCs w:val="24"/>
        </w:rPr>
        <w:t>2、结合学科教学，充分利用板报、校园网、广播等宣传手段，广泛深入地开展学校突发公共卫生事件的宜传教育活动，提高师生员工的科学防病能力</w:t>
      </w:r>
    </w:p>
    <w:p>
      <w:pPr>
        <w:ind w:firstLine="480" w:firstLineChars="200"/>
        <w:rPr>
          <w:rFonts w:hint="eastAsia" w:ascii="微软雅黑" w:hAnsi="微软雅黑"/>
          <w:sz w:val="24"/>
          <w:szCs w:val="24"/>
        </w:rPr>
      </w:pPr>
      <w:r>
        <w:rPr>
          <w:rFonts w:hint="eastAsia" w:ascii="微软雅黑" w:hAnsi="微软雅黑"/>
          <w:sz w:val="24"/>
          <w:szCs w:val="24"/>
        </w:rPr>
        <w:t>3、严格执行学生缺课登记及请假制度、学校传染病期间晨检制度，及时掌握学生的身体状况，发现突发公共卫生事件早期表现的学生，应及时督促其到医院就诊。</w:t>
      </w:r>
    </w:p>
    <w:p>
      <w:pPr>
        <w:ind w:firstLine="480" w:firstLineChars="200"/>
        <w:rPr>
          <w:rFonts w:hint="eastAsia" w:ascii="微软雅黑" w:hAnsi="微软雅黑"/>
          <w:sz w:val="24"/>
          <w:szCs w:val="24"/>
        </w:rPr>
      </w:pPr>
      <w:r>
        <w:rPr>
          <w:rFonts w:hint="eastAsia" w:ascii="微软雅黑" w:hAnsi="微软雅黑"/>
          <w:sz w:val="24"/>
          <w:szCs w:val="24"/>
        </w:rPr>
        <w:t>4、积极开展校园环境整治和爱国卫生运动，加强后勤基础设施建设，努力改普卫生条件，保证学校教室、食堂、厕所及其他公共场所的清洁卫生。</w:t>
      </w:r>
    </w:p>
    <w:p>
      <w:pPr>
        <w:ind w:firstLine="480" w:firstLineChars="200"/>
        <w:rPr>
          <w:rFonts w:hint="eastAsia" w:ascii="微软雅黑" w:hAnsi="微软雅黑"/>
          <w:sz w:val="24"/>
          <w:szCs w:val="24"/>
        </w:rPr>
      </w:pPr>
      <w:r>
        <w:rPr>
          <w:rFonts w:hint="eastAsia" w:ascii="微软雅黑" w:hAnsi="微软雅黑"/>
          <w:sz w:val="24"/>
          <w:szCs w:val="24"/>
        </w:rPr>
        <w:t>5、确保学生喝上安全饮用水，吃上放心菜。</w:t>
      </w:r>
    </w:p>
    <w:p>
      <w:pPr>
        <w:ind w:firstLine="480" w:firstLineChars="200"/>
        <w:rPr>
          <w:rFonts w:hint="eastAsia" w:ascii="微软雅黑" w:hAnsi="微软雅黑"/>
          <w:sz w:val="24"/>
          <w:szCs w:val="24"/>
        </w:rPr>
      </w:pPr>
      <w:r>
        <w:rPr>
          <w:rFonts w:hint="eastAsia" w:ascii="微软雅黑" w:hAnsi="微软雅黑"/>
          <w:sz w:val="24"/>
          <w:szCs w:val="24"/>
        </w:rPr>
        <w:t>6、及时向当地疾病预防控制部门、教育管理中心和上级组织汇报学校的突发公共卫生事件的发生情况，并积极配合卫生部门做好对病人和密切接触者的隔离消毒、食物留存留样等工作。</w:t>
      </w:r>
    </w:p>
    <w:p>
      <w:pPr>
        <w:rPr>
          <w:rFonts w:hint="eastAsia" w:ascii="微软雅黑" w:hAnsi="微软雅黑"/>
          <w:sz w:val="24"/>
          <w:szCs w:val="24"/>
        </w:rPr>
      </w:pPr>
      <w:r>
        <w:rPr>
          <w:rFonts w:hint="eastAsia" w:ascii="微软雅黑" w:hAnsi="微软雅黑"/>
          <w:sz w:val="24"/>
          <w:szCs w:val="24"/>
        </w:rPr>
        <w:t>四、突发事件预防</w:t>
      </w:r>
    </w:p>
    <w:p>
      <w:pPr>
        <w:ind w:firstLine="480" w:firstLineChars="200"/>
        <w:rPr>
          <w:rFonts w:hint="eastAsia" w:ascii="微软雅黑" w:hAnsi="微软雅黑"/>
          <w:sz w:val="24"/>
          <w:szCs w:val="24"/>
        </w:rPr>
      </w:pPr>
      <w:r>
        <w:rPr>
          <w:rFonts w:hint="eastAsia" w:ascii="微软雅黑" w:hAnsi="微软雅黑"/>
          <w:sz w:val="24"/>
          <w:szCs w:val="24"/>
        </w:rPr>
        <w:t>1、切实加强对学校卫生工作的领导和管理。经常对学校食堂、校园环境、教学设施等进行检査，尽早发现问题，及时消除安全隐患。</w:t>
      </w:r>
    </w:p>
    <w:p>
      <w:pPr>
        <w:ind w:firstLine="480" w:firstLineChars="200"/>
        <w:rPr>
          <w:rFonts w:hint="eastAsia" w:ascii="微软雅黑" w:hAnsi="微软雅黑"/>
          <w:sz w:val="24"/>
          <w:szCs w:val="24"/>
        </w:rPr>
      </w:pPr>
      <w:r>
        <w:rPr>
          <w:rFonts w:hint="eastAsia" w:ascii="微软雅黑" w:hAnsi="微软雅黑"/>
          <w:sz w:val="24"/>
          <w:szCs w:val="24"/>
        </w:rPr>
        <w:t>2、加强学校卫生投入，切实改善学校卫生基础设施和条件。</w:t>
      </w:r>
    </w:p>
    <w:p>
      <w:pPr>
        <w:ind w:firstLine="480" w:firstLineChars="200"/>
        <w:rPr>
          <w:rFonts w:hint="eastAsia" w:ascii="微软雅黑" w:hAnsi="微软雅黑"/>
          <w:sz w:val="24"/>
          <w:szCs w:val="24"/>
        </w:rPr>
      </w:pPr>
      <w:r>
        <w:rPr>
          <w:rFonts w:hint="eastAsia" w:ascii="微软雅黑" w:hAnsi="微软雅黑"/>
          <w:sz w:val="24"/>
          <w:szCs w:val="24"/>
        </w:rPr>
        <w:t>3、采取有效措施，强化学校卫生规范化管理。</w:t>
      </w:r>
    </w:p>
    <w:p>
      <w:pPr>
        <w:ind w:firstLine="480" w:firstLineChars="200"/>
        <w:rPr>
          <w:rFonts w:hint="eastAsia" w:ascii="微软雅黑" w:hAnsi="微软雅黑"/>
          <w:sz w:val="24"/>
          <w:szCs w:val="24"/>
        </w:rPr>
      </w:pPr>
      <w:r>
        <w:rPr>
          <w:rFonts w:hint="eastAsia" w:ascii="微软雅黑" w:hAnsi="微软雅黑"/>
          <w:sz w:val="24"/>
          <w:szCs w:val="24"/>
        </w:rPr>
        <w:t>（1）食品管理人员严格按照有关规定，持有效健康证、培训证上岗，对患有“五类病”的人员应立即调离工作岗位。</w:t>
      </w:r>
    </w:p>
    <w:p>
      <w:pPr>
        <w:ind w:firstLine="480" w:firstLineChars="200"/>
        <w:rPr>
          <w:rFonts w:hint="eastAsia" w:ascii="微软雅黑" w:hAnsi="微软雅黑"/>
          <w:sz w:val="24"/>
          <w:szCs w:val="24"/>
        </w:rPr>
      </w:pPr>
      <w:r>
        <w:rPr>
          <w:rFonts w:hint="eastAsia" w:ascii="微软雅黑" w:hAnsi="微软雅黑"/>
          <w:sz w:val="24"/>
          <w:szCs w:val="24"/>
        </w:rPr>
        <w:t>（2）购销和使用的食品应当定点采购并按照规定验收，严禁向学生出售变质食品和“三无”产品；食品加工过程和储存必须生熟分开；餐具必须采用高温消毒或药物消毒，并采取严格的保洁措施。</w:t>
      </w:r>
    </w:p>
    <w:p>
      <w:pPr>
        <w:ind w:firstLine="480" w:firstLineChars="200"/>
        <w:rPr>
          <w:rFonts w:hint="eastAsia" w:ascii="微软雅黑" w:hAnsi="微软雅黑"/>
          <w:sz w:val="24"/>
          <w:szCs w:val="24"/>
        </w:rPr>
      </w:pPr>
      <w:r>
        <w:rPr>
          <w:rFonts w:hint="eastAsia" w:ascii="微软雅黑" w:hAnsi="微软雅黑"/>
          <w:sz w:val="24"/>
          <w:szCs w:val="24"/>
        </w:rPr>
        <w:t>（3）食品及其原料储存和食品制作间必须具备完善的安全措施，并落实专人保管责任制，强化安全防范措施。</w:t>
      </w:r>
    </w:p>
    <w:p>
      <w:pPr>
        <w:ind w:firstLine="480" w:firstLineChars="200"/>
        <w:rPr>
          <w:rFonts w:hint="eastAsia" w:ascii="微软雅黑" w:hAnsi="微软雅黑"/>
          <w:sz w:val="24"/>
          <w:szCs w:val="24"/>
        </w:rPr>
      </w:pPr>
      <w:r>
        <w:rPr>
          <w:rFonts w:hint="eastAsia" w:ascii="微软雅黑" w:hAnsi="微软雅黑"/>
          <w:sz w:val="24"/>
          <w:szCs w:val="24"/>
        </w:rPr>
        <w:t>（4）加强厕所卫生管理，做好厕所的无害化处理，防止污染环境和水源。</w:t>
      </w:r>
    </w:p>
    <w:p>
      <w:pPr>
        <w:ind w:firstLine="480" w:firstLineChars="200"/>
        <w:rPr>
          <w:rFonts w:hint="eastAsia" w:ascii="微软雅黑" w:hAnsi="微软雅黑"/>
          <w:sz w:val="24"/>
          <w:szCs w:val="24"/>
        </w:rPr>
      </w:pPr>
      <w:r>
        <w:rPr>
          <w:rFonts w:hint="eastAsia" w:ascii="微软雅黑" w:hAnsi="微软雅黑"/>
          <w:sz w:val="24"/>
          <w:szCs w:val="24"/>
        </w:rPr>
        <w:t>（5）大力开展爱国卫生运动，重点做好</w:t>
      </w:r>
      <w:r>
        <w:rPr>
          <w:rFonts w:hint="eastAsia" w:ascii="微软雅黑" w:hAnsi="微软雅黑"/>
          <w:sz w:val="24"/>
          <w:szCs w:val="24"/>
          <w:lang w:eastAsia="zh-CN"/>
        </w:rPr>
        <w:t>食堂</w:t>
      </w:r>
      <w:r>
        <w:rPr>
          <w:rFonts w:hint="eastAsia" w:ascii="微软雅黑" w:hAnsi="微软雅黑"/>
          <w:sz w:val="24"/>
          <w:szCs w:val="24"/>
        </w:rPr>
        <w:t>卫生、教室卫生、厕所卫生、环境卫生，为学生提供一个安全卫生的学习和生活环境。</w:t>
      </w:r>
    </w:p>
    <w:p>
      <w:pPr>
        <w:ind w:firstLine="480" w:firstLineChars="200"/>
        <w:rPr>
          <w:rFonts w:hint="eastAsia" w:ascii="微软雅黑" w:hAnsi="微软雅黑"/>
          <w:sz w:val="24"/>
          <w:szCs w:val="24"/>
        </w:rPr>
      </w:pPr>
      <w:r>
        <w:rPr>
          <w:rFonts w:hint="eastAsia" w:ascii="微软雅黑" w:hAnsi="微软雅黑"/>
          <w:sz w:val="24"/>
          <w:szCs w:val="24"/>
        </w:rPr>
        <w:t>（6）切实履行职责，做好计划免疫的宣传工作，配合卫生部门完成计划免疫任务。</w:t>
      </w:r>
    </w:p>
    <w:p>
      <w:pPr>
        <w:ind w:firstLine="480" w:firstLineChars="200"/>
        <w:rPr>
          <w:rFonts w:hint="eastAsia" w:ascii="微软雅黑" w:hAnsi="微软雅黑"/>
          <w:sz w:val="24"/>
          <w:szCs w:val="24"/>
        </w:rPr>
      </w:pPr>
      <w:r>
        <w:rPr>
          <w:rFonts w:hint="eastAsia" w:ascii="微软雅黑" w:hAnsi="微软雅黑"/>
          <w:sz w:val="24"/>
          <w:szCs w:val="24"/>
        </w:rPr>
        <w:t>4、加强健康教育，提高师生的防病抗病能力</w:t>
      </w:r>
    </w:p>
    <w:p>
      <w:pPr>
        <w:ind w:firstLine="480" w:firstLineChars="200"/>
        <w:rPr>
          <w:rFonts w:hint="eastAsia" w:ascii="微软雅黑" w:hAnsi="微软雅黑"/>
          <w:sz w:val="24"/>
          <w:szCs w:val="24"/>
        </w:rPr>
      </w:pPr>
      <w:r>
        <w:rPr>
          <w:rFonts w:hint="eastAsia" w:ascii="微软雅黑" w:hAnsi="微软雅黑"/>
          <w:sz w:val="24"/>
          <w:szCs w:val="24"/>
        </w:rPr>
        <w:t>1）按照教育部的要求，落实好健康教育课，普及公共卫生知识，引导学生树立良好的卫生意识，养成良好的卫生习惯和生活方式。</w:t>
      </w:r>
    </w:p>
    <w:p>
      <w:pPr>
        <w:ind w:firstLine="480" w:firstLineChars="200"/>
        <w:rPr>
          <w:rFonts w:hint="eastAsia" w:ascii="微软雅黑" w:hAnsi="微软雅黑"/>
          <w:sz w:val="24"/>
          <w:szCs w:val="24"/>
        </w:rPr>
      </w:pPr>
      <w:r>
        <w:rPr>
          <w:rFonts w:hint="eastAsia" w:ascii="微软雅黑" w:hAnsi="微软雅黑"/>
          <w:sz w:val="24"/>
          <w:szCs w:val="24"/>
        </w:rPr>
        <w:t>（2）结合季节性、突发性传染病的预防，通过和办报、宣传橱窗、广播电视以及校园网等宣传途径，大力宣传、普及防治突发事件的相关知识，提高师生员工的公共卫生意识和防治突发事件的能力。</w:t>
      </w:r>
    </w:p>
    <w:p>
      <w:pPr>
        <w:ind w:firstLine="480" w:firstLineChars="200"/>
        <w:rPr>
          <w:rFonts w:hint="eastAsia" w:ascii="微软雅黑" w:hAnsi="微软雅黑"/>
          <w:sz w:val="24"/>
          <w:szCs w:val="24"/>
        </w:rPr>
      </w:pPr>
      <w:r>
        <w:rPr>
          <w:rFonts w:hint="eastAsia" w:ascii="微软雅黑" w:hAnsi="微软雅黑"/>
          <w:sz w:val="24"/>
          <w:szCs w:val="24"/>
        </w:rPr>
        <w:t>（3）进行食品卫生知识和防治食物中毒的专题教育，増强学生识别腐败质食品、“三无”产品、劣质食品的能力，教育学生不买无照、无证商贩的各食品。</w:t>
      </w:r>
    </w:p>
    <w:p>
      <w:pPr>
        <w:ind w:firstLine="480" w:firstLineChars="200"/>
        <w:rPr>
          <w:rFonts w:hint="eastAsia" w:ascii="微软雅黑" w:hAnsi="微软雅黑"/>
          <w:sz w:val="24"/>
          <w:szCs w:val="24"/>
        </w:rPr>
      </w:pPr>
      <w:r>
        <w:rPr>
          <w:rFonts w:hint="eastAsia" w:ascii="微软雅黑" w:hAnsi="微软雅黑"/>
          <w:sz w:val="24"/>
          <w:szCs w:val="24"/>
        </w:rPr>
        <w:t>（4）认真组织师生开展体育锻炼，养成良好的卫生习惯，提供合理营养，不断增强体质</w:t>
      </w:r>
    </w:p>
    <w:p>
      <w:pPr>
        <w:rPr>
          <w:rFonts w:hint="eastAsia" w:ascii="微软雅黑" w:hAnsi="微软雅黑"/>
          <w:sz w:val="24"/>
          <w:szCs w:val="24"/>
        </w:rPr>
      </w:pPr>
      <w:r>
        <w:rPr>
          <w:rFonts w:hint="eastAsia" w:ascii="微软雅黑" w:hAnsi="微软雅黑"/>
          <w:sz w:val="24"/>
          <w:szCs w:val="24"/>
        </w:rPr>
        <w:t>五、突发事件的监测和报告</w:t>
      </w:r>
    </w:p>
    <w:p>
      <w:pPr>
        <w:ind w:firstLine="480" w:firstLineChars="200"/>
        <w:rPr>
          <w:rFonts w:hint="eastAsia" w:ascii="微软雅黑" w:hAnsi="微软雅黑"/>
          <w:sz w:val="24"/>
          <w:szCs w:val="24"/>
        </w:rPr>
      </w:pPr>
      <w:r>
        <w:rPr>
          <w:rFonts w:hint="eastAsia" w:ascii="微软雅黑" w:hAnsi="微软雅黑"/>
          <w:sz w:val="24"/>
          <w:szCs w:val="24"/>
        </w:rPr>
        <w:t>学校突发公共卫生事件的内容包括：重大传染病清、中毒事件、污染事故、免疫接种事故，以及其他重大疑难和不明原因的健康危害事件</w:t>
      </w:r>
    </w:p>
    <w:p>
      <w:pPr>
        <w:ind w:firstLine="480" w:firstLineChars="200"/>
        <w:rPr>
          <w:rFonts w:hint="eastAsia" w:ascii="微软雅黑" w:hAnsi="微软雅黑"/>
          <w:sz w:val="24"/>
          <w:szCs w:val="24"/>
        </w:rPr>
      </w:pPr>
      <w:r>
        <w:rPr>
          <w:rFonts w:hint="eastAsia" w:ascii="微软雅黑" w:hAnsi="微软雅黑"/>
          <w:sz w:val="24"/>
          <w:szCs w:val="24"/>
        </w:rPr>
        <w:t>（一）突发事件检测</w:t>
      </w:r>
    </w:p>
    <w:p>
      <w:pPr>
        <w:ind w:firstLine="480" w:firstLineChars="200"/>
        <w:rPr>
          <w:rFonts w:hint="eastAsia" w:ascii="微软雅黑" w:hAnsi="微软雅黑"/>
          <w:sz w:val="24"/>
          <w:szCs w:val="24"/>
        </w:rPr>
      </w:pPr>
      <w:r>
        <w:rPr>
          <w:rFonts w:hint="eastAsia" w:ascii="微软雅黑" w:hAnsi="微软雅黑"/>
          <w:sz w:val="24"/>
          <w:szCs w:val="24"/>
        </w:rPr>
        <w:t>建立突发公共卫生事件的监测系统。每天班主任统计师生员工中的缺勤者，并查明缺勤原因。对因健康原因缺勤者由校医进行登记汇总并跟踪观察，根据情况变化采取必要的防范措施。</w:t>
      </w:r>
    </w:p>
    <w:p>
      <w:pPr>
        <w:ind w:firstLine="480" w:firstLineChars="200"/>
        <w:rPr>
          <w:rFonts w:hint="eastAsia" w:ascii="微软雅黑" w:hAnsi="微软雅黑"/>
          <w:sz w:val="24"/>
          <w:szCs w:val="24"/>
        </w:rPr>
      </w:pPr>
      <w:r>
        <w:rPr>
          <w:rFonts w:hint="eastAsia" w:ascii="微软雅黑" w:hAnsi="微软雅黑"/>
          <w:sz w:val="24"/>
          <w:szCs w:val="24"/>
        </w:rPr>
        <w:t>（二）突发事件报告</w:t>
      </w:r>
    </w:p>
    <w:p>
      <w:pPr>
        <w:ind w:firstLine="480" w:firstLineChars="200"/>
        <w:rPr>
          <w:rFonts w:hint="eastAsia" w:ascii="微软雅黑" w:hAnsi="微软雅黑"/>
          <w:sz w:val="24"/>
          <w:szCs w:val="24"/>
        </w:rPr>
      </w:pPr>
      <w:r>
        <w:rPr>
          <w:rFonts w:hint="eastAsia" w:ascii="微软雅黑" w:hAnsi="微软雅黑"/>
          <w:sz w:val="24"/>
          <w:szCs w:val="24"/>
        </w:rPr>
        <w:t>1、严格执行学校重大公共卫生报告程序，学校一旦发生集体性食物中毒、甲类传染病病例、乙类传染病暴发、医院感染爆发以及其他突发卫生事件时</w:t>
      </w:r>
      <w:r>
        <w:rPr>
          <w:rFonts w:hint="eastAsia" w:ascii="微软雅黑" w:hAnsi="微软雅黑"/>
          <w:sz w:val="24"/>
          <w:szCs w:val="24"/>
          <w:lang w:eastAsia="zh-CN"/>
        </w:rPr>
        <w:t>，</w:t>
      </w:r>
      <w:r>
        <w:rPr>
          <w:rFonts w:hint="eastAsia" w:ascii="微软雅黑" w:hAnsi="微软雅黑"/>
          <w:sz w:val="24"/>
          <w:szCs w:val="24"/>
        </w:rPr>
        <w:t>相关知情教师应在第一时间向学校突发公共卫生事件领导小组报告，学校突发公共卫生事件领导小组应在1小时内用书面形式（或电话）向管理中心报告，并同时向镇防疫站报告，根据授权向疾病预防控制中心报告。</w:t>
      </w:r>
    </w:p>
    <w:p>
      <w:pPr>
        <w:ind w:firstLine="480" w:firstLineChars="200"/>
        <w:rPr>
          <w:rFonts w:hint="eastAsia" w:ascii="微软雅黑" w:hAnsi="微软雅黑"/>
          <w:sz w:val="24"/>
          <w:szCs w:val="24"/>
        </w:rPr>
      </w:pPr>
      <w:r>
        <w:rPr>
          <w:rFonts w:hint="eastAsia" w:ascii="微软雅黑" w:hAnsi="微软雅黑"/>
          <w:sz w:val="24"/>
          <w:szCs w:val="24"/>
        </w:rPr>
        <w:t>2、任何部门和个人不得隐瞒、缓报、谎报突发事件。</w:t>
      </w:r>
    </w:p>
    <w:p>
      <w:pPr>
        <w:ind w:firstLine="480" w:firstLineChars="200"/>
        <w:rPr>
          <w:rFonts w:hint="eastAsia" w:ascii="微软雅黑" w:hAnsi="微软雅黑"/>
          <w:sz w:val="24"/>
          <w:szCs w:val="24"/>
        </w:rPr>
      </w:pPr>
      <w:r>
        <w:rPr>
          <w:rFonts w:hint="eastAsia" w:ascii="微软雅黑" w:hAnsi="微软雅黑"/>
          <w:sz w:val="24"/>
          <w:szCs w:val="24"/>
        </w:rPr>
        <w:t>3、在学校传染病暴发、流行期间，对疫情实行日报高制度和零报告制度，并确保信息畅通。</w:t>
      </w:r>
    </w:p>
    <w:p>
      <w:pPr>
        <w:rPr>
          <w:rFonts w:hint="eastAsia" w:ascii="微软雅黑" w:hAnsi="微软雅黑"/>
          <w:sz w:val="24"/>
          <w:szCs w:val="24"/>
        </w:rPr>
      </w:pPr>
      <w:r>
        <w:rPr>
          <w:rFonts w:hint="eastAsia" w:ascii="微软雅黑" w:hAnsi="微软雅黑"/>
          <w:sz w:val="24"/>
          <w:szCs w:val="24"/>
        </w:rPr>
        <w:t>六、突发事件的应急反应</w:t>
      </w:r>
    </w:p>
    <w:p>
      <w:pPr>
        <w:ind w:firstLine="480" w:firstLineChars="200"/>
        <w:rPr>
          <w:rFonts w:hint="eastAsia" w:ascii="微软雅黑" w:hAnsi="微软雅黑"/>
          <w:sz w:val="24"/>
          <w:szCs w:val="24"/>
        </w:rPr>
      </w:pPr>
      <w:r>
        <w:rPr>
          <w:rFonts w:hint="eastAsia" w:ascii="微软雅黑" w:hAnsi="微软雅黑"/>
          <w:sz w:val="24"/>
          <w:szCs w:val="24"/>
        </w:rPr>
        <w:t>根据《全国突发公共卫生事件应急预案》和《丰都县突发公共卫生事件应急办法》的规定，将突发事件的等级分为一般突发事件、重大突发事件和特大突发事件。学校应根据突发事件的不同级别，结合学校的特点，启动相应的突发事件应急预案，做出相应反应</w:t>
      </w:r>
    </w:p>
    <w:p>
      <w:pPr>
        <w:ind w:firstLine="480" w:firstLineChars="200"/>
        <w:rPr>
          <w:rFonts w:hint="eastAsia" w:ascii="微软雅黑" w:hAnsi="微软雅黑"/>
          <w:sz w:val="24"/>
          <w:szCs w:val="24"/>
        </w:rPr>
      </w:pPr>
      <w:r>
        <w:rPr>
          <w:rFonts w:hint="eastAsia" w:ascii="微软雅黑" w:hAnsi="微软雅黑"/>
          <w:sz w:val="24"/>
          <w:szCs w:val="24"/>
        </w:rPr>
        <w:t>（一）传染病</w:t>
      </w:r>
    </w:p>
    <w:p>
      <w:pPr>
        <w:ind w:firstLine="480" w:firstLineChars="200"/>
        <w:rPr>
          <w:rFonts w:hint="eastAsia" w:ascii="微软雅黑" w:hAnsi="微软雅黑"/>
          <w:sz w:val="24"/>
          <w:szCs w:val="24"/>
        </w:rPr>
      </w:pPr>
      <w:r>
        <w:rPr>
          <w:rFonts w:hint="eastAsia" w:ascii="微软雅黑" w:hAnsi="微软雅黑"/>
          <w:sz w:val="24"/>
          <w:szCs w:val="24"/>
        </w:rPr>
        <w:t>1、一般突发事件</w:t>
      </w:r>
    </w:p>
    <w:p>
      <w:pPr>
        <w:ind w:firstLine="480" w:firstLineChars="200"/>
        <w:rPr>
          <w:rFonts w:hint="eastAsia" w:ascii="微软雅黑" w:hAnsi="微软雅黑"/>
          <w:sz w:val="24"/>
          <w:szCs w:val="24"/>
        </w:rPr>
      </w:pPr>
      <w:r>
        <w:rPr>
          <w:rFonts w:hint="eastAsia" w:ascii="微软雅黑" w:hAnsi="微软雅黑"/>
          <w:sz w:val="24"/>
          <w:szCs w:val="24"/>
        </w:rPr>
        <w:t>所在学校发现属于一般突发事件的疫情，启动第三级应急响应。</w:t>
      </w:r>
    </w:p>
    <w:p>
      <w:pPr>
        <w:ind w:firstLine="480" w:firstLineChars="200"/>
        <w:rPr>
          <w:rFonts w:hint="eastAsia" w:ascii="微软雅黑" w:hAnsi="微软雅黑"/>
          <w:sz w:val="24"/>
          <w:szCs w:val="24"/>
        </w:rPr>
      </w:pPr>
      <w:r>
        <w:rPr>
          <w:rFonts w:hint="eastAsia" w:ascii="微软雅黑" w:hAnsi="微软雅黑"/>
          <w:sz w:val="24"/>
          <w:szCs w:val="24"/>
        </w:rPr>
        <w:t>（1）立即启动日报告制度和零报告制度，加强疫情的通报。</w:t>
      </w:r>
    </w:p>
    <w:p>
      <w:pPr>
        <w:ind w:firstLine="480" w:firstLineChars="200"/>
        <w:rPr>
          <w:rFonts w:hint="eastAsia" w:ascii="微软雅黑" w:hAnsi="微软雅黑"/>
          <w:sz w:val="24"/>
          <w:szCs w:val="24"/>
        </w:rPr>
      </w:pPr>
      <w:r>
        <w:rPr>
          <w:rFonts w:hint="eastAsia" w:ascii="微软雅黑" w:hAnsi="微软雅黑"/>
          <w:sz w:val="24"/>
          <w:szCs w:val="24"/>
        </w:rPr>
        <w:t>（2）加强对接触人群的跟踪管理，做好教室、图书室、食堂、办公室等公共场所的通风换气工作，并采取必要的消毒措施。</w:t>
      </w:r>
    </w:p>
    <w:p>
      <w:pPr>
        <w:ind w:firstLine="480" w:firstLineChars="200"/>
        <w:rPr>
          <w:rFonts w:hint="eastAsia" w:ascii="微软雅黑" w:hAnsi="微软雅黑"/>
          <w:sz w:val="24"/>
          <w:szCs w:val="24"/>
        </w:rPr>
      </w:pPr>
      <w:r>
        <w:rPr>
          <w:rFonts w:hint="eastAsia" w:ascii="微软雅黑" w:hAnsi="微软雅黑"/>
          <w:sz w:val="24"/>
          <w:szCs w:val="24"/>
        </w:rPr>
        <w:t>（3）严格执行进出入校门的管理制度。</w:t>
      </w:r>
    </w:p>
    <w:p>
      <w:pPr>
        <w:ind w:firstLine="480" w:firstLineChars="200"/>
        <w:rPr>
          <w:rFonts w:hint="eastAsia" w:ascii="微软雅黑" w:hAnsi="微软雅黑"/>
          <w:sz w:val="24"/>
          <w:szCs w:val="24"/>
        </w:rPr>
      </w:pPr>
      <w:r>
        <w:rPr>
          <w:rFonts w:hint="eastAsia" w:ascii="微软雅黑" w:hAnsi="微软雅黑"/>
          <w:sz w:val="24"/>
          <w:szCs w:val="24"/>
        </w:rPr>
        <w:t>2、重大突发事件</w:t>
      </w:r>
    </w:p>
    <w:p>
      <w:pPr>
        <w:ind w:firstLine="480" w:firstLineChars="200"/>
        <w:rPr>
          <w:rFonts w:hint="eastAsia" w:ascii="微软雅黑" w:hAnsi="微软雅黑"/>
          <w:sz w:val="24"/>
          <w:szCs w:val="24"/>
        </w:rPr>
      </w:pPr>
      <w:r>
        <w:rPr>
          <w:rFonts w:hint="eastAsia" w:ascii="微软雅黑" w:hAnsi="微软雅黑"/>
          <w:sz w:val="24"/>
          <w:szCs w:val="24"/>
        </w:rPr>
        <w:t>所在学校发现属于重大突发事件的疫情，启动第二级应急响应，进一步采取以下措施</w:t>
      </w:r>
    </w:p>
    <w:p>
      <w:pPr>
        <w:ind w:firstLine="480" w:firstLineChars="200"/>
        <w:rPr>
          <w:rFonts w:hint="eastAsia" w:ascii="微软雅黑" w:hAnsi="微软雅黑"/>
          <w:sz w:val="24"/>
          <w:szCs w:val="24"/>
        </w:rPr>
      </w:pPr>
      <w:r>
        <w:rPr>
          <w:rFonts w:hint="eastAsia" w:ascii="微软雅黑" w:hAnsi="微软雅黑"/>
          <w:sz w:val="24"/>
          <w:szCs w:val="24"/>
        </w:rPr>
        <w:t>（1）开展针对性地健康教育，印发宣传资料，在校园张贴宣传标语和宜传画，提高师生员工的自我防护意识和防护能力，外出和进入公共场所要采取必要的防护措施。</w:t>
      </w:r>
    </w:p>
    <w:p>
      <w:pPr>
        <w:ind w:firstLine="480" w:firstLineChars="200"/>
        <w:rPr>
          <w:rFonts w:hint="eastAsia" w:ascii="微软雅黑" w:hAnsi="微软雅黑"/>
          <w:sz w:val="24"/>
          <w:szCs w:val="24"/>
        </w:rPr>
      </w:pPr>
      <w:r>
        <w:rPr>
          <w:rFonts w:hint="eastAsia" w:ascii="微软雅黑" w:hAnsi="微软雅黑"/>
          <w:sz w:val="24"/>
          <w:szCs w:val="24"/>
        </w:rPr>
        <w:t>（2）对全体师生每日定时测量体温，发现异常情况及时上报。</w:t>
      </w:r>
    </w:p>
    <w:p>
      <w:pPr>
        <w:ind w:firstLine="480" w:firstLineChars="200"/>
        <w:rPr>
          <w:rFonts w:hint="eastAsia" w:ascii="微软雅黑" w:hAnsi="微软雅黑"/>
          <w:sz w:val="24"/>
          <w:szCs w:val="24"/>
        </w:rPr>
      </w:pPr>
      <w:r>
        <w:rPr>
          <w:rFonts w:hint="eastAsia" w:ascii="微软雅黑" w:hAnsi="微软雅黑"/>
          <w:sz w:val="24"/>
          <w:szCs w:val="24"/>
        </w:rPr>
        <w:t>（3）对重大传染病的密切接触者，配合卫生部门做好隔离、医学观察和消毒等工作。</w:t>
      </w:r>
    </w:p>
    <w:p>
      <w:pPr>
        <w:ind w:firstLine="480" w:firstLineChars="200"/>
        <w:rPr>
          <w:rFonts w:hint="eastAsia" w:ascii="微软雅黑" w:hAnsi="微软雅黑"/>
          <w:sz w:val="24"/>
          <w:szCs w:val="24"/>
        </w:rPr>
      </w:pPr>
      <w:r>
        <w:rPr>
          <w:rFonts w:hint="eastAsia" w:ascii="微软雅黑" w:hAnsi="微软雅黑"/>
          <w:sz w:val="24"/>
          <w:szCs w:val="24"/>
        </w:rPr>
        <w:t>（4）加大进出校门的管理力度，控制校外人员进入校园。</w:t>
      </w:r>
    </w:p>
    <w:p>
      <w:pPr>
        <w:ind w:firstLine="480" w:firstLineChars="200"/>
        <w:rPr>
          <w:rFonts w:hint="eastAsia" w:ascii="微软雅黑" w:hAnsi="微软雅黑"/>
          <w:sz w:val="24"/>
          <w:szCs w:val="24"/>
        </w:rPr>
      </w:pPr>
      <w:r>
        <w:rPr>
          <w:rFonts w:hint="eastAsia" w:ascii="微软雅黑" w:hAnsi="微软雅黑"/>
          <w:sz w:val="24"/>
          <w:szCs w:val="24"/>
        </w:rPr>
        <w:t>（5）及时通报疫情防控工作的情况</w:t>
      </w:r>
    </w:p>
    <w:p>
      <w:pPr>
        <w:ind w:firstLine="480" w:firstLineChars="200"/>
        <w:rPr>
          <w:rFonts w:hint="eastAsia" w:ascii="微软雅黑" w:hAnsi="微软雅黑"/>
          <w:sz w:val="24"/>
          <w:szCs w:val="24"/>
        </w:rPr>
      </w:pPr>
      <w:r>
        <w:rPr>
          <w:rFonts w:hint="eastAsia" w:ascii="微软雅黑" w:hAnsi="微软雅黑"/>
          <w:sz w:val="24"/>
          <w:szCs w:val="24"/>
        </w:rPr>
        <w:t>3、特大突发事件</w:t>
      </w:r>
    </w:p>
    <w:p>
      <w:pPr>
        <w:ind w:firstLine="480" w:firstLineChars="200"/>
        <w:rPr>
          <w:rFonts w:hint="eastAsia" w:ascii="微软雅黑" w:hAnsi="微软雅黑"/>
          <w:sz w:val="24"/>
          <w:szCs w:val="24"/>
        </w:rPr>
      </w:pPr>
      <w:r>
        <w:rPr>
          <w:rFonts w:hint="eastAsia" w:ascii="微软雅黑" w:hAnsi="微软雅黑"/>
          <w:sz w:val="24"/>
          <w:szCs w:val="24"/>
        </w:rPr>
        <w:t>所在学校或地区发现属于特大突发事件的疫情，启动第一级应急响应。进</w:t>
      </w:r>
      <w:r>
        <w:rPr>
          <w:rFonts w:hint="eastAsia" w:ascii="微软雅黑" w:hAnsi="微软雅黑"/>
          <w:sz w:val="24"/>
          <w:szCs w:val="24"/>
          <w:lang w:eastAsia="zh-CN"/>
        </w:rPr>
        <w:t>一</w:t>
      </w:r>
      <w:r>
        <w:rPr>
          <w:rFonts w:hint="eastAsia" w:ascii="微软雅黑" w:hAnsi="微软雅黑"/>
          <w:sz w:val="24"/>
          <w:szCs w:val="24"/>
        </w:rPr>
        <w:t>步采取以下措施：</w:t>
      </w:r>
    </w:p>
    <w:p>
      <w:pPr>
        <w:ind w:firstLine="480" w:firstLineChars="200"/>
        <w:rPr>
          <w:rFonts w:hint="eastAsia" w:ascii="微软雅黑" w:hAnsi="微软雅黑"/>
          <w:sz w:val="24"/>
          <w:szCs w:val="24"/>
        </w:rPr>
      </w:pPr>
      <w:r>
        <w:rPr>
          <w:rFonts w:hint="eastAsia" w:ascii="微软雅黑" w:hAnsi="微软雅黑"/>
          <w:sz w:val="24"/>
          <w:szCs w:val="24"/>
        </w:rPr>
        <w:t>（1）实行封闭式校园管理，严格控制外来人员进入校园。</w:t>
      </w:r>
    </w:p>
    <w:p>
      <w:pPr>
        <w:ind w:firstLine="480" w:firstLineChars="200"/>
        <w:rPr>
          <w:rFonts w:hint="eastAsia" w:ascii="微软雅黑" w:hAnsi="微软雅黑"/>
          <w:sz w:val="24"/>
          <w:szCs w:val="24"/>
        </w:rPr>
      </w:pPr>
      <w:r>
        <w:rPr>
          <w:rFonts w:hint="eastAsia" w:ascii="微软雅黑" w:hAnsi="微软雅黑"/>
          <w:sz w:val="24"/>
          <w:szCs w:val="24"/>
        </w:rPr>
        <w:t>（2）全面掌握和控制人员的流动情况，教职工外出必须向所在部门请假外出学生和去疫区的人员返校后，必须进行医学观察。对缺勤者要逐一登记，及时查明缺勤原因。</w:t>
      </w:r>
    </w:p>
    <w:p>
      <w:pPr>
        <w:ind w:firstLine="480" w:firstLineChars="200"/>
        <w:rPr>
          <w:rFonts w:hint="eastAsia" w:ascii="微软雅黑" w:hAnsi="微软雅黑"/>
          <w:sz w:val="24"/>
          <w:szCs w:val="24"/>
        </w:rPr>
      </w:pPr>
      <w:r>
        <w:rPr>
          <w:rFonts w:hint="eastAsia" w:ascii="微软雅黑" w:hAnsi="微软雅黑"/>
          <w:sz w:val="24"/>
          <w:szCs w:val="24"/>
        </w:rPr>
        <w:t>（3）避免人群的聚集和流动，暂停一切大型的集体活动，不安排教师外出学习、参观等。</w:t>
      </w:r>
    </w:p>
    <w:p>
      <w:pPr>
        <w:ind w:firstLine="480" w:firstLineChars="200"/>
        <w:rPr>
          <w:rFonts w:hint="eastAsia" w:ascii="微软雅黑" w:hAnsi="微软雅黑"/>
          <w:sz w:val="24"/>
          <w:szCs w:val="24"/>
        </w:rPr>
      </w:pPr>
      <w:r>
        <w:rPr>
          <w:rFonts w:hint="eastAsia" w:ascii="微软雅黑" w:hAnsi="微软雅黑"/>
          <w:sz w:val="24"/>
          <w:szCs w:val="24"/>
        </w:rPr>
        <w:t>（4）对教室、实验室、食堂、图书室、活动室、厕所等场所每天进行消毒，通风换气。</w:t>
      </w:r>
    </w:p>
    <w:p>
      <w:pPr>
        <w:ind w:firstLine="480" w:firstLineChars="200"/>
        <w:rPr>
          <w:rFonts w:hint="eastAsia" w:ascii="微软雅黑" w:hAnsi="微软雅黑"/>
          <w:sz w:val="24"/>
          <w:szCs w:val="24"/>
        </w:rPr>
      </w:pPr>
      <w:r>
        <w:rPr>
          <w:rFonts w:hint="eastAsia" w:ascii="微软雅黑" w:hAnsi="微软雅黑"/>
          <w:sz w:val="24"/>
          <w:szCs w:val="24"/>
        </w:rPr>
        <w:t>（5）学校每天公布校园疫情的防控工作情况。</w:t>
      </w:r>
    </w:p>
    <w:p>
      <w:pPr>
        <w:ind w:firstLine="480" w:firstLineChars="200"/>
        <w:rPr>
          <w:rFonts w:hint="eastAsia" w:ascii="微软雅黑" w:hAnsi="微软雅黑"/>
          <w:sz w:val="24"/>
          <w:szCs w:val="24"/>
        </w:rPr>
      </w:pPr>
      <w:r>
        <w:rPr>
          <w:rFonts w:hint="eastAsia" w:ascii="微软雅黑" w:hAnsi="微软雅黑"/>
          <w:sz w:val="24"/>
          <w:szCs w:val="24"/>
        </w:rPr>
        <w:t>（6）按照上级要求进行相应处理。</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4、校内疫情</w:t>
      </w:r>
      <w:r>
        <w:rPr>
          <w:rFonts w:ascii="微软雅黑" w:hAnsi="微软雅黑"/>
          <w:sz w:val="24"/>
          <w:szCs w:val="24"/>
        </w:rPr>
        <w:tab/>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校内若出现重大传染病疫情，应在卫生部门的指导下，开展以下工作：</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（1）根据传染病的种类和病人的活动范围，相应调整教学方式。出现一例传染性非典型肺炎、鼠疫及肺炭疽的疑似病例，对班级调整教学方式，暂避免集中上课</w:t>
      </w:r>
      <w:r>
        <w:rPr>
          <w:rFonts w:hint="eastAsia" w:ascii="微软雅黑" w:hAnsi="微软雅黑"/>
          <w:sz w:val="24"/>
          <w:szCs w:val="24"/>
          <w:lang w:eastAsia="zh-CN"/>
        </w:rPr>
        <w:t>；</w:t>
      </w:r>
      <w:r>
        <w:rPr>
          <w:rFonts w:hint="eastAsia" w:ascii="微软雅黑" w:hAnsi="微软雅黑"/>
          <w:sz w:val="24"/>
          <w:szCs w:val="24"/>
        </w:rPr>
        <w:t>出现一例上述情况的诊断病例或两例以上疑似病例，学校在报请县教委批准后对该班级和相关班级实行停课，或实行全校停课。</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（2）班级或全校停课期间，要指导学生进行适当的方法进行学习，如学校停课，学校领导和教师要坚守岗位</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（3）重大疫情发生期间，要对教职工和学生进行正确的引导，消除不必要的恐惧心理和紧张心理，维护校园稳定。</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（二）食物中毒</w:t>
      </w:r>
    </w:p>
    <w:p>
      <w:pPr>
        <w:tabs>
          <w:tab w:val="left" w:pos="1905"/>
        </w:tabs>
        <w:ind w:firstLine="480" w:firstLineChars="200"/>
        <w:rPr>
          <w:rFonts w:hint="eastAsia" w:ascii="微软雅黑" w:hAnsi="微软雅黑"/>
          <w:sz w:val="24"/>
          <w:szCs w:val="24"/>
        </w:rPr>
      </w:pPr>
      <w:r>
        <w:rPr>
          <w:rFonts w:hint="eastAsia" w:ascii="Gulim" w:hAnsi="Gulim" w:eastAsia="Gulim" w:cs="Gulim"/>
          <w:sz w:val="24"/>
          <w:szCs w:val="24"/>
        </w:rPr>
        <w:t>一旦</w:t>
      </w:r>
      <w:r>
        <w:rPr>
          <w:rFonts w:hint="eastAsia" w:ascii="微软雅黑" w:hAnsi="微软雅黑" w:cs="微软雅黑"/>
          <w:sz w:val="24"/>
          <w:szCs w:val="24"/>
        </w:rPr>
        <w:t>发生校内食物中毒或可疑食物中毒时，学校突发公共卫生事件领导小</w:t>
      </w:r>
      <w:r>
        <w:rPr>
          <w:rFonts w:hint="eastAsia" w:ascii="微软雅黑" w:hAnsi="微软雅黑"/>
          <w:sz w:val="24"/>
          <w:szCs w:val="24"/>
        </w:rPr>
        <w:t>组做好下列工作：</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1、立即停止食物供应活动，并在第一时间报告管理中心并向县教委、卫生局、县防疫站、镇政府报告。</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2、立即将发病师生送往医院，协助做好病人的救治工作</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3、保留造成食物中毒或可能导致食物中毒的食品及其原料、工具、设备和现场，待确认后交卫生部门处理</w:t>
      </w:r>
    </w:p>
    <w:p>
      <w:pPr>
        <w:tabs>
          <w:tab w:val="left" w:pos="1905"/>
        </w:tabs>
        <w:ind w:firstLine="480" w:firstLineChars="200"/>
        <w:rPr>
          <w:rFonts w:hint="eastAsia" w:ascii="微软雅黑" w:hAnsi="微软雅黑" w:eastAsia="微软雅黑"/>
          <w:sz w:val="24"/>
          <w:szCs w:val="24"/>
          <w:lang w:eastAsia="zh-CN"/>
        </w:rPr>
      </w:pPr>
      <w:r>
        <w:rPr>
          <w:rFonts w:hint="eastAsia" w:ascii="微软雅黑" w:hAnsi="微软雅黑"/>
          <w:sz w:val="24"/>
          <w:szCs w:val="24"/>
        </w:rPr>
        <w:t>4、积极配合卫生、公安部门进行调查，并按要求如实提供有关资料和样</w:t>
      </w:r>
      <w:r>
        <w:rPr>
          <w:rFonts w:hint="eastAsia" w:ascii="微软雅黑" w:hAnsi="微软雅黑"/>
          <w:sz w:val="24"/>
          <w:szCs w:val="24"/>
          <w:lang w:eastAsia="zh-CN"/>
        </w:rPr>
        <w:t>品。</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5、配合卫生部门分析引起食物中毒的原因，总结经验教训，提出整改意见，杜绝此类事件的再次发生。</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（三）预防接种严重反应或事故、群体性不明原因疾病等突发事件</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1、迅速报告卫生局、教委及其他有关部门，请求派遣专业人员进校开展流行病学调查，查明事件原因。</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2、及时将患病师生送医院接受治疗。</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3、积极采取有效措施，消除危害，制止事态的进一步发展</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4、总结经验教训，查漏补缺，杜绝隐患</w:t>
      </w:r>
    </w:p>
    <w:p>
      <w:pPr>
        <w:tabs>
          <w:tab w:val="left" w:pos="1905"/>
        </w:tabs>
        <w:rPr>
          <w:rFonts w:hint="eastAsia" w:ascii="微软雅黑" w:hAnsi="微软雅黑"/>
          <w:sz w:val="24"/>
          <w:szCs w:val="24"/>
        </w:rPr>
      </w:pPr>
      <w:r>
        <w:rPr>
          <w:rFonts w:hint="eastAsia" w:ascii="微软雅黑" w:hAnsi="微软雅黑"/>
          <w:sz w:val="24"/>
          <w:szCs w:val="24"/>
        </w:rPr>
        <w:t>七、保障措施</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（一）组织机构保障</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学校成立突发共卫生事件领导小组，后勤处具体牵头负责日常防控工作，学校配备专职或兼职人员。</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（二）人力资源保障</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学校按照要求配备校医，分管校长、总务处，相关人员要定期接受上级部门组织的突发公共卫生事件应急处理知识、技能的培训和演练，具有处理突发事件的快速应急反应能力。</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（三）实行责任追究制</w:t>
      </w:r>
    </w:p>
    <w:p>
      <w:pPr>
        <w:tabs>
          <w:tab w:val="left" w:pos="1905"/>
        </w:tabs>
        <w:ind w:firstLine="480" w:firstLineChars="200"/>
        <w:rPr>
          <w:rFonts w:hint="eastAsia" w:ascii="微软雅黑" w:hAnsi="微软雅黑" w:eastAsia="微软雅黑"/>
          <w:sz w:val="24"/>
          <w:szCs w:val="24"/>
          <w:lang w:eastAsia="zh-CN"/>
        </w:rPr>
      </w:pPr>
      <w:r>
        <w:rPr>
          <w:rFonts w:hint="eastAsia" w:ascii="微软雅黑" w:hAnsi="微软雅黑"/>
          <w:sz w:val="24"/>
          <w:szCs w:val="24"/>
        </w:rPr>
        <w:t>校长对全校师生卫生安全、校园卫生安全工作负总责，对于玩忽职守，造成学校卫生安全事故的责任人，应视情节轻重给与相应处分</w:t>
      </w:r>
      <w:r>
        <w:rPr>
          <w:rFonts w:hint="eastAsia" w:ascii="微软雅黑" w:hAnsi="微软雅黑"/>
          <w:sz w:val="24"/>
          <w:szCs w:val="24"/>
          <w:lang w:eastAsia="zh-CN"/>
        </w:rPr>
        <w:t>。</w:t>
      </w:r>
      <w:bookmarkStart w:id="0" w:name="_GoBack"/>
      <w:bookmarkEnd w:id="0"/>
    </w:p>
    <w:p>
      <w:pPr>
        <w:tabs>
          <w:tab w:val="left" w:pos="1905"/>
        </w:tabs>
        <w:ind w:firstLine="5760" w:firstLineChars="2400"/>
        <w:rPr>
          <w:rFonts w:hint="eastAsia" w:ascii="微软雅黑" w:hAnsi="微软雅黑"/>
          <w:sz w:val="24"/>
          <w:szCs w:val="24"/>
        </w:rPr>
      </w:pPr>
    </w:p>
    <w:p>
      <w:pPr>
        <w:tabs>
          <w:tab w:val="left" w:pos="1905"/>
        </w:tabs>
        <w:ind w:firstLine="5760" w:firstLineChars="2400"/>
        <w:rPr>
          <w:rFonts w:hint="eastAsia" w:ascii="微软雅黑" w:hAnsi="微软雅黑"/>
          <w:sz w:val="24"/>
          <w:szCs w:val="24"/>
        </w:rPr>
      </w:pPr>
    </w:p>
    <w:p>
      <w:pPr>
        <w:tabs>
          <w:tab w:val="left" w:pos="1905"/>
        </w:tabs>
        <w:ind w:firstLine="5760" w:firstLineChars="2400"/>
        <w:rPr>
          <w:rFonts w:hint="eastAsia" w:ascii="微软雅黑" w:hAnsi="微软雅黑"/>
          <w:sz w:val="24"/>
          <w:szCs w:val="24"/>
        </w:rPr>
      </w:pPr>
    </w:p>
    <w:p>
      <w:pPr>
        <w:tabs>
          <w:tab w:val="left" w:pos="1905"/>
        </w:tabs>
        <w:ind w:firstLine="5760" w:firstLineChars="2400"/>
        <w:rPr>
          <w:rFonts w:hint="eastAsia" w:ascii="微软雅黑" w:hAnsi="微软雅黑"/>
          <w:sz w:val="24"/>
          <w:szCs w:val="24"/>
        </w:rPr>
      </w:pPr>
    </w:p>
    <w:p>
      <w:pPr>
        <w:tabs>
          <w:tab w:val="left" w:pos="1905"/>
        </w:tabs>
        <w:ind w:firstLine="5760" w:firstLineChars="2400"/>
        <w:rPr>
          <w:rFonts w:hint="eastAsia" w:ascii="微软雅黑" w:hAnsi="微软雅黑"/>
          <w:sz w:val="24"/>
          <w:szCs w:val="24"/>
        </w:rPr>
      </w:pPr>
    </w:p>
    <w:p>
      <w:pPr>
        <w:tabs>
          <w:tab w:val="left" w:pos="1905"/>
        </w:tabs>
        <w:ind w:firstLine="5760" w:firstLineChars="2400"/>
        <w:rPr>
          <w:rFonts w:hint="eastAsia" w:ascii="微软雅黑" w:hAnsi="微软雅黑"/>
          <w:sz w:val="24"/>
          <w:szCs w:val="24"/>
        </w:rPr>
      </w:pPr>
      <w:r>
        <w:rPr>
          <w:rFonts w:hint="eastAsia" w:ascii="微软雅黑" w:hAnsi="微软雅黑"/>
          <w:sz w:val="24"/>
          <w:szCs w:val="24"/>
        </w:rPr>
        <w:t>上海市建筑工程学校</w:t>
      </w: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附件：</w:t>
      </w:r>
    </w:p>
    <w:p>
      <w:pPr>
        <w:tabs>
          <w:tab w:val="left" w:pos="1905"/>
        </w:tabs>
        <w:ind w:firstLine="560" w:firstLineChars="200"/>
        <w:jc w:val="center"/>
        <w:rPr>
          <w:rFonts w:hint="eastAsia" w:ascii="微软雅黑" w:hAnsi="微软雅黑"/>
          <w:sz w:val="28"/>
          <w:szCs w:val="28"/>
        </w:rPr>
      </w:pPr>
      <w:r>
        <w:rPr>
          <w:rFonts w:hint="eastAsia" w:ascii="微软雅黑" w:hAnsi="微软雅黑"/>
          <w:sz w:val="28"/>
          <w:szCs w:val="28"/>
        </w:rPr>
        <w:t>学校传染病疫情报告登记</w:t>
      </w:r>
    </w:p>
    <w:p>
      <w:pPr>
        <w:tabs>
          <w:tab w:val="left" w:pos="1905"/>
        </w:tabs>
        <w:ind w:firstLine="480" w:firstLineChars="200"/>
        <w:rPr>
          <w:rFonts w:hint="eastAsia" w:ascii="微软雅黑" w:hAnsi="微软雅黑"/>
          <w:sz w:val="24"/>
          <w:szCs w:val="24"/>
        </w:rPr>
      </w:pPr>
      <w:r>
        <w:rPr>
          <w:rFonts w:hint="eastAsia" w:ascii="微软雅黑" w:hAnsi="微软雅黑"/>
          <w:sz w:val="24"/>
          <w:szCs w:val="24"/>
        </w:rPr>
        <w:t>疫情报告人 ：                                                               年       月       日</w:t>
      </w:r>
    </w:p>
    <w:tbl>
      <w:tblPr>
        <w:tblStyle w:val="4"/>
        <w:tblpPr w:leftFromText="180" w:rightFromText="180" w:vertAnchor="text" w:horzAnchor="margin" w:tblpY="15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418"/>
        <w:gridCol w:w="2409"/>
        <w:gridCol w:w="2835"/>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tabs>
                <w:tab w:val="left" w:pos="1905"/>
              </w:tabs>
              <w:rPr>
                <w:rFonts w:hint="eastAsia" w:ascii="微软雅黑" w:hAnsi="微软雅黑"/>
                <w:sz w:val="24"/>
                <w:szCs w:val="24"/>
              </w:rPr>
            </w:pPr>
            <w:r>
              <w:rPr>
                <w:rFonts w:hint="eastAsia" w:ascii="微软雅黑" w:hAnsi="微软雅黑"/>
                <w:sz w:val="24"/>
                <w:szCs w:val="24"/>
              </w:rPr>
              <w:t>事由</w:t>
            </w:r>
          </w:p>
        </w:tc>
        <w:tc>
          <w:tcPr>
            <w:tcW w:w="1418" w:type="dxa"/>
          </w:tcPr>
          <w:p>
            <w:pPr>
              <w:tabs>
                <w:tab w:val="left" w:pos="1905"/>
              </w:tabs>
              <w:rPr>
                <w:rFonts w:hint="eastAsia" w:ascii="微软雅黑" w:hAnsi="微软雅黑"/>
                <w:sz w:val="24"/>
                <w:szCs w:val="24"/>
              </w:rPr>
            </w:pPr>
            <w:r>
              <w:rPr>
                <w:rFonts w:hint="eastAsia" w:ascii="微软雅黑" w:hAnsi="微软雅黑"/>
                <w:sz w:val="24"/>
                <w:szCs w:val="24"/>
              </w:rPr>
              <w:t>涉及班级</w:t>
            </w:r>
          </w:p>
        </w:tc>
        <w:tc>
          <w:tcPr>
            <w:tcW w:w="2409" w:type="dxa"/>
          </w:tcPr>
          <w:p>
            <w:pPr>
              <w:tabs>
                <w:tab w:val="left" w:pos="1905"/>
              </w:tabs>
              <w:rPr>
                <w:rFonts w:hint="eastAsia" w:ascii="微软雅黑" w:hAnsi="微软雅黑"/>
                <w:sz w:val="24"/>
                <w:szCs w:val="24"/>
              </w:rPr>
            </w:pPr>
            <w:r>
              <w:rPr>
                <w:rFonts w:hint="eastAsia" w:ascii="微软雅黑" w:hAnsi="微软雅黑"/>
                <w:sz w:val="24"/>
                <w:szCs w:val="24"/>
              </w:rPr>
              <w:t>报告疾控中心详细情况</w:t>
            </w:r>
          </w:p>
        </w:tc>
        <w:tc>
          <w:tcPr>
            <w:tcW w:w="2835" w:type="dxa"/>
          </w:tcPr>
          <w:p>
            <w:pPr>
              <w:tabs>
                <w:tab w:val="left" w:pos="1905"/>
              </w:tabs>
              <w:rPr>
                <w:rFonts w:hint="eastAsia" w:ascii="微软雅黑" w:hAnsi="微软雅黑"/>
                <w:sz w:val="24"/>
                <w:szCs w:val="24"/>
              </w:rPr>
            </w:pPr>
            <w:r>
              <w:rPr>
                <w:rFonts w:hint="eastAsia" w:ascii="微软雅黑" w:hAnsi="微软雅黑"/>
                <w:sz w:val="24"/>
                <w:szCs w:val="24"/>
              </w:rPr>
              <w:t>报告教育行政部门详细情况</w:t>
            </w:r>
          </w:p>
        </w:tc>
        <w:tc>
          <w:tcPr>
            <w:tcW w:w="1043" w:type="dxa"/>
          </w:tcPr>
          <w:p>
            <w:pPr>
              <w:tabs>
                <w:tab w:val="left" w:pos="1905"/>
              </w:tabs>
              <w:rPr>
                <w:rFonts w:hint="eastAsia" w:ascii="微软雅黑" w:hAnsi="微软雅黑"/>
                <w:sz w:val="24"/>
                <w:szCs w:val="24"/>
              </w:rPr>
            </w:pPr>
            <w:r>
              <w:rPr>
                <w:rFonts w:hint="eastAsia" w:ascii="微软雅黑" w:hAnsi="微软雅黑"/>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95" w:hRule="atLeast"/>
        </w:trPr>
        <w:tc>
          <w:tcPr>
            <w:tcW w:w="817" w:type="dxa"/>
          </w:tcPr>
          <w:p>
            <w:pPr>
              <w:tabs>
                <w:tab w:val="left" w:pos="1905"/>
              </w:tabs>
              <w:rPr>
                <w:rFonts w:hint="eastAsia" w:ascii="微软雅黑" w:hAnsi="微软雅黑"/>
                <w:sz w:val="24"/>
                <w:szCs w:val="24"/>
              </w:rPr>
            </w:pPr>
          </w:p>
        </w:tc>
        <w:tc>
          <w:tcPr>
            <w:tcW w:w="1418" w:type="dxa"/>
          </w:tcPr>
          <w:p>
            <w:pPr>
              <w:tabs>
                <w:tab w:val="left" w:pos="1905"/>
              </w:tabs>
              <w:rPr>
                <w:rFonts w:hint="eastAsia" w:ascii="微软雅黑" w:hAnsi="微软雅黑"/>
                <w:sz w:val="24"/>
                <w:szCs w:val="24"/>
              </w:rPr>
            </w:pPr>
          </w:p>
        </w:tc>
        <w:tc>
          <w:tcPr>
            <w:tcW w:w="2409" w:type="dxa"/>
          </w:tcPr>
          <w:p>
            <w:pPr>
              <w:tabs>
                <w:tab w:val="left" w:pos="1905"/>
              </w:tabs>
              <w:rPr>
                <w:rFonts w:hint="eastAsia" w:ascii="微软雅黑" w:hAnsi="微软雅黑"/>
                <w:sz w:val="24"/>
                <w:szCs w:val="24"/>
              </w:rPr>
            </w:pPr>
          </w:p>
        </w:tc>
        <w:tc>
          <w:tcPr>
            <w:tcW w:w="2835" w:type="dxa"/>
          </w:tcPr>
          <w:p>
            <w:pPr>
              <w:tabs>
                <w:tab w:val="left" w:pos="1905"/>
              </w:tabs>
              <w:rPr>
                <w:rFonts w:hint="eastAsia" w:ascii="微软雅黑" w:hAnsi="微软雅黑"/>
                <w:sz w:val="24"/>
                <w:szCs w:val="24"/>
              </w:rPr>
            </w:pPr>
          </w:p>
        </w:tc>
        <w:tc>
          <w:tcPr>
            <w:tcW w:w="1043" w:type="dxa"/>
          </w:tcPr>
          <w:p>
            <w:pPr>
              <w:tabs>
                <w:tab w:val="left" w:pos="1905"/>
              </w:tabs>
              <w:rPr>
                <w:rFonts w:hint="eastAsia" w:ascii="微软雅黑" w:hAnsi="微软雅黑"/>
                <w:sz w:val="24"/>
                <w:szCs w:val="24"/>
              </w:rPr>
            </w:pPr>
          </w:p>
        </w:tc>
      </w:tr>
    </w:tbl>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hint="eastAsia" w:ascii="微软雅黑" w:hAnsi="微软雅黑"/>
          <w:sz w:val="24"/>
          <w:szCs w:val="24"/>
        </w:rPr>
      </w:pPr>
    </w:p>
    <w:p>
      <w:pPr>
        <w:tabs>
          <w:tab w:val="left" w:pos="1905"/>
        </w:tabs>
        <w:ind w:firstLine="480" w:firstLineChars="200"/>
        <w:rPr>
          <w:rFonts w:ascii="微软雅黑" w:hAnsi="微软雅黑"/>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swiss"/>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F2F23"/>
    <w:rsid w:val="00323B43"/>
    <w:rsid w:val="003D37D8"/>
    <w:rsid w:val="004358AB"/>
    <w:rsid w:val="004A27F3"/>
    <w:rsid w:val="005A57B5"/>
    <w:rsid w:val="00851A41"/>
    <w:rsid w:val="008B7726"/>
    <w:rsid w:val="009445E2"/>
    <w:rsid w:val="00C864E2"/>
    <w:rsid w:val="00F67CFB"/>
    <w:rsid w:val="00FF2F23"/>
    <w:rsid w:val="06180F5B"/>
    <w:rsid w:val="09FD031C"/>
    <w:rsid w:val="12206CBE"/>
    <w:rsid w:val="1D4462EE"/>
    <w:rsid w:val="2BB545F2"/>
    <w:rsid w:val="478C0E0C"/>
    <w:rsid w:val="525014DB"/>
    <w:rsid w:val="543C3CF6"/>
    <w:rsid w:val="7AA15236"/>
    <w:rsid w:val="7D34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563</Words>
  <Characters>3214</Characters>
  <Lines>26</Lines>
  <Paragraphs>7</Paragraphs>
  <TotalTime>36</TotalTime>
  <ScaleCrop>false</ScaleCrop>
  <LinksUpToDate>false</LinksUpToDate>
  <CharactersWithSpaces>3770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2018-09-12T03:13:00Z</dcterms:created>
  <dc:creator>User</dc:creator>
  <cp:lastModifiedBy>lenovo</cp:lastModifiedBy>
  <dcterms:modified xsi:type="dcterms:W3CDTF">2018-09-12T05:54:27Z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