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A4904" w14:textId="77777777" w:rsidR="00F90BCE" w:rsidRPr="00322A36" w:rsidRDefault="00000000" w:rsidP="00322A36">
      <w:pPr>
        <w:spacing w:after="600" w:line="360" w:lineRule="auto"/>
        <w:jc w:val="center"/>
        <w:rPr>
          <w:rFonts w:ascii="宋体" w:eastAsia="宋体" w:hAnsi="宋体"/>
          <w:b/>
          <w:sz w:val="21"/>
          <w:szCs w:val="21"/>
        </w:rPr>
      </w:pPr>
      <w:r w:rsidRPr="00322A36">
        <w:rPr>
          <w:rFonts w:ascii="宋体" w:eastAsia="宋体" w:hAnsi="宋体" w:hint="eastAsia"/>
          <w:b/>
          <w:sz w:val="21"/>
          <w:szCs w:val="21"/>
        </w:rPr>
        <w:t>上海市建筑工程学校</w:t>
      </w:r>
    </w:p>
    <w:p w14:paraId="0D3FEA5C" w14:textId="77777777" w:rsidR="00F90BCE" w:rsidRPr="00322A36" w:rsidRDefault="00000000" w:rsidP="00322A36">
      <w:pPr>
        <w:spacing w:after="600" w:line="360" w:lineRule="auto"/>
        <w:jc w:val="center"/>
        <w:rPr>
          <w:rFonts w:ascii="宋体" w:eastAsia="宋体" w:hAnsi="宋体"/>
          <w:b/>
          <w:sz w:val="21"/>
          <w:szCs w:val="21"/>
        </w:rPr>
      </w:pPr>
      <w:r w:rsidRPr="00322A36">
        <w:rPr>
          <w:rFonts w:ascii="宋体" w:eastAsia="宋体" w:hAnsi="宋体" w:hint="eastAsia"/>
          <w:b/>
          <w:sz w:val="21"/>
          <w:szCs w:val="21"/>
        </w:rPr>
        <w:t>2021-2023新时代劳动教育行动方案</w:t>
      </w:r>
    </w:p>
    <w:p w14:paraId="680E7EF8"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为深入贯彻德智体美劳全面发展的党的教育方针，全面落实《中共中央国务院关于全面加强新时代大中小学劳动教育的意见》精神，大力提升我校学生劳动素养，形成体现时代要求、符合育人规律、彰显学校特色的劳动教育体系，特制定本行动方案。</w:t>
      </w:r>
    </w:p>
    <w:p w14:paraId="0F29EF1A" w14:textId="77777777" w:rsidR="00F90BCE" w:rsidRPr="00322A36" w:rsidRDefault="00000000" w:rsidP="00322A36">
      <w:pPr>
        <w:numPr>
          <w:ilvl w:val="0"/>
          <w:numId w:val="1"/>
        </w:numPr>
        <w:spacing w:before="1" w:line="360" w:lineRule="auto"/>
        <w:rPr>
          <w:rFonts w:ascii="宋体" w:eastAsia="宋体" w:hAnsi="宋体"/>
          <w:b/>
          <w:sz w:val="21"/>
          <w:szCs w:val="21"/>
        </w:rPr>
      </w:pPr>
      <w:r w:rsidRPr="00322A36">
        <w:rPr>
          <w:rFonts w:ascii="宋体" w:eastAsia="宋体" w:hAnsi="宋体" w:hint="eastAsia"/>
          <w:b/>
          <w:sz w:val="21"/>
          <w:szCs w:val="21"/>
        </w:rPr>
        <w:t>建设基础</w:t>
      </w:r>
    </w:p>
    <w:p w14:paraId="56C66759" w14:textId="77777777" w:rsidR="00F90BCE" w:rsidRPr="00322A36" w:rsidRDefault="00000000" w:rsidP="00322A36">
      <w:pPr>
        <w:spacing w:line="360" w:lineRule="auto"/>
        <w:ind w:firstLineChars="200" w:firstLine="420"/>
        <w:rPr>
          <w:rFonts w:ascii="宋体" w:eastAsia="宋体" w:hAnsi="宋体"/>
          <w:sz w:val="21"/>
          <w:szCs w:val="21"/>
        </w:rPr>
      </w:pPr>
      <w:r w:rsidRPr="00322A36">
        <w:rPr>
          <w:rFonts w:ascii="宋体" w:eastAsia="宋体" w:hAnsi="宋体" w:hint="eastAsia"/>
          <w:sz w:val="21"/>
          <w:szCs w:val="21"/>
        </w:rPr>
        <w:t>2020年3月，《中共中央国务院关于全面加强新时代大中小学劳动教育的意见》印发；2020年8月，《中共上海市委 上海市人民政府关于全面加强新时代大中小学劳动教育的实施意见》印发，对劳动教育进行顶层设计和系统部署，可见开展劳动教育，提升劳动者素质已经上升到国家战略高度。</w:t>
      </w:r>
    </w:p>
    <w:p w14:paraId="1477B64C" w14:textId="77777777" w:rsidR="00F90BCE" w:rsidRPr="00322A36" w:rsidRDefault="00000000" w:rsidP="00322A36">
      <w:pPr>
        <w:spacing w:line="360" w:lineRule="auto"/>
        <w:ind w:firstLineChars="200" w:firstLine="420"/>
        <w:rPr>
          <w:rFonts w:ascii="宋体" w:eastAsia="宋体" w:hAnsi="宋体"/>
          <w:sz w:val="21"/>
          <w:szCs w:val="21"/>
        </w:rPr>
      </w:pPr>
      <w:r w:rsidRPr="00322A36">
        <w:rPr>
          <w:rFonts w:ascii="宋体" w:eastAsia="宋体" w:hAnsi="宋体" w:hint="eastAsia"/>
          <w:sz w:val="21"/>
          <w:szCs w:val="21"/>
        </w:rPr>
        <w:t>学校领导历来对劳动教育非常重视，在全校上下的共同努力下，目前已经初步1建立了育较为完整、科学的劳动教育操作体系，建立了一支以劳模校外辅导员为主的劳动教育师资队伍，搭设了“劳模育人班”、“劳模大讲堂”“劳动实践周”“志愿服务日”等活动平台，《劳动教育校本实践研究》经上海市教委教研室专家会议鉴定，于去年七月正式结题。学生能有目的、有计划地组织学生参加日常生活劳动、生产劳动和服务性劳动，学生劳动意识增强，劳动技能提高。</w:t>
      </w:r>
    </w:p>
    <w:p w14:paraId="4F9949D7" w14:textId="77777777" w:rsidR="00F90BCE" w:rsidRPr="00322A36" w:rsidRDefault="00000000" w:rsidP="00322A36">
      <w:pPr>
        <w:spacing w:before="221" w:line="360" w:lineRule="auto"/>
        <w:ind w:left="300"/>
        <w:rPr>
          <w:rFonts w:ascii="宋体" w:eastAsia="宋体" w:hAnsi="宋体"/>
          <w:b/>
          <w:sz w:val="21"/>
          <w:szCs w:val="21"/>
        </w:rPr>
      </w:pPr>
      <w:r w:rsidRPr="00322A36">
        <w:rPr>
          <w:rFonts w:ascii="宋体" w:eastAsia="宋体" w:hAnsi="宋体" w:hint="eastAsia"/>
          <w:b/>
          <w:sz w:val="21"/>
          <w:szCs w:val="21"/>
        </w:rPr>
        <w:t>二、目标与思路</w:t>
      </w:r>
    </w:p>
    <w:p w14:paraId="46B29AD7"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（一）指导思想</w:t>
      </w:r>
    </w:p>
    <w:p w14:paraId="4CEB0CDC"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把劳动教育纳入人才培养全过程，以课程教育为主要依托，以实践育人为基本途径，实现知行合一，充分发挥劳动在树德、增智、强体、育美等方面的综合育人价值。把开展劳动教育与新时代劳模（工匠）精神教育结合起来，与学生职业素养培养结合起来，引导学生坚定理想信念、强化责任担当，练就过硬本领，锤炼品格，形成正确的世界观、人生观、价值观，切切实实地感受、体认到最光荣、最崇高、最伟大、最美丽的劳动价值，进而尊重劳动、热爱劳动、崇尚劳动。</w:t>
      </w:r>
    </w:p>
    <w:p w14:paraId="70593D32"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（二）工作目标</w:t>
      </w:r>
    </w:p>
    <w:p w14:paraId="2A8D88DF"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1、打造我校特色劳动教育新模式。坚持立德树人、五育并举，把劳动教育纳入人才培养全过程。紧扣国家经济社会发展新趋势，结合学校学科特色，遵循学生成长规律，全面</w:t>
      </w:r>
      <w:r w:rsidRPr="00322A36">
        <w:rPr>
          <w:rFonts w:ascii="宋体" w:eastAsia="宋体" w:hAnsi="宋体" w:hint="eastAsia"/>
          <w:sz w:val="21"/>
          <w:szCs w:val="21"/>
        </w:rPr>
        <w:lastRenderedPageBreak/>
        <w:t>修订校本课程方案。强化马克思主义劳动观教育，把创新性劳动能力培养有机融入学科教育，将服务性劳动教育有机融入实践课教育。</w:t>
      </w:r>
    </w:p>
    <w:p w14:paraId="12C8A776"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2、构建我校特色1+6劳动教育新体系。围绕一个“培养方案”，实施“生活技能培育、社会实践体验、公益志愿服务、合作发展助力、创新技能拓展、劳动文化建设”六大行动，形成1+6劳动教育体系。推出以体力劳动为主、服务性劳动和创新性劳动为核心的实践课程，供学生自主选择实践。</w:t>
      </w:r>
    </w:p>
    <w:p w14:paraId="36CD022E"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3、创建我校特色三位一体协同育人新格局。以学校为主导，家庭为基础，社会为依托，三者整体协同、深度融合。学生完成学校劳动教育课程，亲历居家劳动，参与社会劳动，养成良好的劳动品质，牢固树立“劳动最光荣、劳动最崇高、劳动最伟大、劳动最美丽”的价值观。</w:t>
      </w:r>
    </w:p>
    <w:p w14:paraId="71D96DE8"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4、建立我校特色劳动素养评价新机制。以家庭、学校、社会为评价主体，体力劳动、服务性劳动、创新性劳动为评价内容，劳动态度、劳动技能、劳动成效为评价指标，将过程和结果、定性和定量、自评和他评相结合，充分发挥评价的育人导向和反馈改进功能。制定上海市建筑工程学校“劳动能手”评选方案，开展先进评选。</w:t>
      </w:r>
    </w:p>
    <w:p w14:paraId="3D5A5D42" w14:textId="77777777" w:rsidR="00F90BCE" w:rsidRPr="00322A36" w:rsidRDefault="00000000" w:rsidP="00322A36">
      <w:pPr>
        <w:spacing w:line="360" w:lineRule="auto"/>
        <w:ind w:left="300"/>
        <w:rPr>
          <w:rFonts w:ascii="宋体" w:eastAsia="宋体" w:hAnsi="宋体"/>
          <w:b/>
          <w:sz w:val="21"/>
          <w:szCs w:val="21"/>
        </w:rPr>
      </w:pPr>
      <w:r w:rsidRPr="00322A36">
        <w:rPr>
          <w:rFonts w:ascii="宋体" w:eastAsia="宋体" w:hAnsi="宋体" w:hint="eastAsia"/>
          <w:b/>
          <w:sz w:val="21"/>
          <w:szCs w:val="21"/>
        </w:rPr>
        <w:t>三、建设内容</w:t>
      </w:r>
    </w:p>
    <w:p w14:paraId="4EB8901B" w14:textId="77777777" w:rsidR="00F90BCE" w:rsidRPr="00322A36" w:rsidRDefault="00000000" w:rsidP="00322A36">
      <w:pPr>
        <w:spacing w:after="120" w:line="360" w:lineRule="auto"/>
        <w:ind w:firstLineChars="200" w:firstLine="422"/>
        <w:jc w:val="both"/>
        <w:rPr>
          <w:rFonts w:ascii="宋体" w:eastAsia="宋体" w:hAnsi="宋体"/>
          <w:b/>
          <w:sz w:val="21"/>
          <w:szCs w:val="21"/>
        </w:rPr>
      </w:pPr>
      <w:r w:rsidRPr="00322A36">
        <w:rPr>
          <w:rFonts w:ascii="宋体" w:eastAsia="宋体" w:hAnsi="宋体" w:hint="eastAsia"/>
          <w:b/>
          <w:sz w:val="21"/>
          <w:szCs w:val="21"/>
        </w:rPr>
        <w:t>（一）建设方案</w:t>
      </w:r>
    </w:p>
    <w:p w14:paraId="197D4190"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1、将劳动教育新要求有机融入人才培养方案。制定劳动实践课程的实施与考核方案，将劳动教育与学科教育、德育教育和创新创业教育有机结合。劳动教育为学生必修课程，每周不少于1课时。第二课堂设置劳动实践教育六大模块。学年内设集体劳动日、集体劳动周，安排学生定期参加集体劳动，并将日常劳动贯穿学生学习生活全过程。</w:t>
      </w:r>
    </w:p>
    <w:p w14:paraId="7548FE69" w14:textId="77777777" w:rsidR="00F90BCE" w:rsidRPr="00322A36" w:rsidRDefault="00000000" w:rsidP="00322A36">
      <w:pPr>
        <w:spacing w:line="360" w:lineRule="auto"/>
        <w:ind w:firstLineChars="200" w:firstLine="420"/>
        <w:rPr>
          <w:rFonts w:ascii="宋体" w:eastAsia="宋体" w:hAnsi="宋体"/>
          <w:sz w:val="21"/>
          <w:szCs w:val="21"/>
        </w:rPr>
      </w:pPr>
      <w:r w:rsidRPr="00322A36">
        <w:rPr>
          <w:rFonts w:ascii="宋体" w:eastAsia="宋体" w:hAnsi="宋体" w:hint="eastAsia"/>
          <w:sz w:val="21"/>
          <w:szCs w:val="21"/>
        </w:rPr>
        <w:t>2、将劳动价值观教育纳入思政课和班会课。课程中突出马克思主义劳动观、劳动安全和劳动法规等内容，大力弘扬劳动精神、劳模精神、工匠精神，帮助学生树立正确的劳动价值观和爱岗敬业的劳动态度。完善师资队伍。以学校劳模特聘教授、劳模导师和行业工匠、大师等，以及本校专兼职教师形成一支有力的劳动教育师资队伍。</w:t>
      </w:r>
    </w:p>
    <w:p w14:paraId="0C54FED4"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3、将服务性劳动与第二课堂有机结合。深度挖掘“企业课堂”，通过实习实训、志愿服务、社会实践、勤工俭学等活动，强化学生公共服务意识和奉献精神，培养学生的劳动能力和劳动习惯。</w:t>
      </w:r>
    </w:p>
    <w:p w14:paraId="33C0C815"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4、将创新性劳动与学科教育课及学校双创活动有机融合。结合学科、项目和活动特色，在课程中深刻阐述和培养创新性劳动品格，在各类科技教育活动重视新理念、新知识、新技术、新流程、新方法应用，充分彰显创新性劳动品质，创造性地解决实际问题。</w:t>
      </w:r>
    </w:p>
    <w:p w14:paraId="05C8A8E5" w14:textId="77777777" w:rsidR="00F90BCE" w:rsidRPr="00322A36" w:rsidRDefault="00000000" w:rsidP="00322A36">
      <w:pPr>
        <w:spacing w:after="120" w:line="360" w:lineRule="auto"/>
        <w:ind w:firstLineChars="200" w:firstLine="422"/>
        <w:jc w:val="both"/>
        <w:rPr>
          <w:rFonts w:ascii="宋体" w:eastAsia="宋体" w:hAnsi="宋体"/>
          <w:b/>
          <w:sz w:val="21"/>
          <w:szCs w:val="21"/>
        </w:rPr>
      </w:pPr>
      <w:r w:rsidRPr="00322A36">
        <w:rPr>
          <w:rFonts w:ascii="宋体" w:eastAsia="宋体" w:hAnsi="宋体" w:hint="eastAsia"/>
          <w:b/>
          <w:sz w:val="21"/>
          <w:szCs w:val="21"/>
        </w:rPr>
        <w:t>（二）六大行动</w:t>
      </w:r>
    </w:p>
    <w:p w14:paraId="7E0415CE"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lastRenderedPageBreak/>
        <w:t>1、生活技能培育行动。在家庭推出“居家劳动一小时”活动，养成良好的个人生活习惯。继续做好“温馨寝室”“温馨教室”创建活动，结合校园生活，组织学生开展绿化养护、校园卫生、垃圾分类、实验实训室维护等劳动锻炼，在集体劳动中提升个人生活技能。将学生参与活动情况按学期纳入劳动素养评价。</w:t>
      </w:r>
    </w:p>
    <w:p w14:paraId="7DC57E03"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2、社会实践体验行动。鼓励学生利用寒暑假及其他业余时间，参加各种类型的社会实践活动，让学生走进劳动一线与工人一起出力流汗，感受干事创业的奋斗精神。定期召开社会实践体验分享交流会，让劳动精神感染更多在校学生。</w:t>
      </w:r>
    </w:p>
    <w:p w14:paraId="1C8034CD"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3、公益志愿服务行动。继续组织好学生志愿服务工作，做实市级服务基地，做优区级服务基地，做大每周三下午赴吴泾镇开展的志愿服务工作。开设“帮扶类”“会议类”“赛事类”三大志愿服务项目。丰富我校劳动实践课程内容，彰显奉献、友爱、互助、进步的志愿者精神。</w:t>
      </w:r>
    </w:p>
    <w:p w14:paraId="7D764BC0"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4、合作发展助力行动。组织社团学生为“优秀毕业生返校”“校友大讲堂”等活动提供助力服务，发挥校友企业劳动育人功能，全面提高学生创新性劳动实践能力。</w:t>
      </w:r>
    </w:p>
    <w:p w14:paraId="3E44F631"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5、创新技能拓展行动。分类多层次设计“双创学习月”“生涯规划月”“职业体验营”等生涯规划类项目，助力学生锤炼意志、增长才干、拓宽见识，树立用劳动书写青春的择业观。</w:t>
      </w:r>
    </w:p>
    <w:p w14:paraId="76A58FF0"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6、劳动文化建设行动。充分运用校园网、微信公众号等平台，立体化宣传劳动教育。通过实施“劳模精神进校园”活动，设立“劳模大讲堂”，培育“劳模育人班”，让学生零距离接触劳动模范，体悟“幸福是奋斗出来的”。推出“身边的劳动者”专题宣传，唱响“劳动光荣，创造伟大”主旋律和最强音。</w:t>
      </w:r>
    </w:p>
    <w:p w14:paraId="488FD7BC" w14:textId="77777777" w:rsidR="00F90BCE" w:rsidRPr="00322A36" w:rsidRDefault="00000000" w:rsidP="00322A36">
      <w:pPr>
        <w:spacing w:before="216" w:line="360" w:lineRule="auto"/>
        <w:ind w:left="300"/>
        <w:rPr>
          <w:rFonts w:ascii="宋体" w:eastAsia="宋体" w:hAnsi="宋体"/>
          <w:b/>
          <w:sz w:val="21"/>
          <w:szCs w:val="21"/>
        </w:rPr>
      </w:pPr>
      <w:r w:rsidRPr="00322A36">
        <w:rPr>
          <w:rFonts w:ascii="宋体" w:eastAsia="宋体" w:hAnsi="宋体" w:hint="eastAsia"/>
          <w:b/>
          <w:sz w:val="21"/>
          <w:szCs w:val="21"/>
        </w:rPr>
        <w:t>四、建设进度</w:t>
      </w:r>
    </w:p>
    <w:tbl>
      <w:tblPr>
        <w:tblStyle w:val="a9"/>
        <w:tblW w:w="0" w:type="auto"/>
        <w:tblLook w:val="04A0" w:firstRow="1" w:lastRow="0" w:firstColumn="1" w:lastColumn="0" w:noHBand="0" w:noVBand="1"/>
      </w:tblPr>
      <w:tblGrid>
        <w:gridCol w:w="1384"/>
        <w:gridCol w:w="1276"/>
        <w:gridCol w:w="1559"/>
        <w:gridCol w:w="4303"/>
      </w:tblGrid>
      <w:tr w:rsidR="00F90BCE" w:rsidRPr="00322A36" w14:paraId="107BFE9F" w14:textId="77777777">
        <w:tc>
          <w:tcPr>
            <w:tcW w:w="1384" w:type="dxa"/>
          </w:tcPr>
          <w:p w14:paraId="5154105A" w14:textId="77777777" w:rsidR="00F90BCE" w:rsidRPr="00322A36" w:rsidRDefault="00F90BCE" w:rsidP="00322A36">
            <w:pPr>
              <w:spacing w:after="120" w:line="360" w:lineRule="auto"/>
              <w:jc w:val="both"/>
              <w:rPr>
                <w:rFonts w:ascii="宋体" w:eastAsia="宋体" w:hAnsi="宋体"/>
                <w:sz w:val="21"/>
                <w:szCs w:val="21"/>
              </w:rPr>
            </w:pPr>
          </w:p>
        </w:tc>
        <w:tc>
          <w:tcPr>
            <w:tcW w:w="1276" w:type="dxa"/>
          </w:tcPr>
          <w:p w14:paraId="21042A5C"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时间</w:t>
            </w:r>
          </w:p>
        </w:tc>
        <w:tc>
          <w:tcPr>
            <w:tcW w:w="1559" w:type="dxa"/>
          </w:tcPr>
          <w:p w14:paraId="37D9C0D9"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目标</w:t>
            </w:r>
          </w:p>
        </w:tc>
        <w:tc>
          <w:tcPr>
            <w:tcW w:w="4303" w:type="dxa"/>
          </w:tcPr>
          <w:p w14:paraId="37C80BDD"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具体计划</w:t>
            </w:r>
          </w:p>
        </w:tc>
      </w:tr>
      <w:tr w:rsidR="00F90BCE" w:rsidRPr="00322A36" w14:paraId="7793CA29" w14:textId="77777777">
        <w:tc>
          <w:tcPr>
            <w:tcW w:w="1384" w:type="dxa"/>
          </w:tcPr>
          <w:p w14:paraId="7FE3CB5C"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第一阶段</w:t>
            </w:r>
          </w:p>
        </w:tc>
        <w:tc>
          <w:tcPr>
            <w:tcW w:w="1276" w:type="dxa"/>
          </w:tcPr>
          <w:p w14:paraId="60FD9210"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2021年</w:t>
            </w:r>
          </w:p>
        </w:tc>
        <w:tc>
          <w:tcPr>
            <w:tcW w:w="1559" w:type="dxa"/>
          </w:tcPr>
          <w:p w14:paraId="7AD96393"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开发实施</w:t>
            </w:r>
          </w:p>
        </w:tc>
        <w:tc>
          <w:tcPr>
            <w:tcW w:w="4303" w:type="dxa"/>
          </w:tcPr>
          <w:p w14:paraId="00CDF099"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确定1个体系，落实6大具体任务</w:t>
            </w:r>
          </w:p>
        </w:tc>
      </w:tr>
      <w:tr w:rsidR="00F90BCE" w:rsidRPr="00322A36" w14:paraId="36CBBD4A" w14:textId="77777777">
        <w:tc>
          <w:tcPr>
            <w:tcW w:w="1384" w:type="dxa"/>
            <w:vAlign w:val="center"/>
          </w:tcPr>
          <w:p w14:paraId="7BBF8A04"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第二阶段</w:t>
            </w:r>
          </w:p>
        </w:tc>
        <w:tc>
          <w:tcPr>
            <w:tcW w:w="1276" w:type="dxa"/>
            <w:vAlign w:val="center"/>
          </w:tcPr>
          <w:p w14:paraId="7E1EC23F"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2022年</w:t>
            </w:r>
          </w:p>
        </w:tc>
        <w:tc>
          <w:tcPr>
            <w:tcW w:w="1559" w:type="dxa"/>
            <w:vAlign w:val="center"/>
          </w:tcPr>
          <w:p w14:paraId="7D0EE265"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巩固提升</w:t>
            </w:r>
          </w:p>
        </w:tc>
        <w:tc>
          <w:tcPr>
            <w:tcW w:w="4303" w:type="dxa"/>
            <w:vAlign w:val="center"/>
          </w:tcPr>
          <w:p w14:paraId="3F10321B"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完善保障、评价体系建设</w:t>
            </w:r>
          </w:p>
          <w:p w14:paraId="6B5F018F"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巩固提升行动方案</w:t>
            </w:r>
          </w:p>
        </w:tc>
      </w:tr>
      <w:tr w:rsidR="00F90BCE" w:rsidRPr="00322A36" w14:paraId="7817E106" w14:textId="77777777">
        <w:tc>
          <w:tcPr>
            <w:tcW w:w="1384" w:type="dxa"/>
          </w:tcPr>
          <w:p w14:paraId="4129A0EA"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第三阶段</w:t>
            </w:r>
          </w:p>
        </w:tc>
        <w:tc>
          <w:tcPr>
            <w:tcW w:w="1276" w:type="dxa"/>
          </w:tcPr>
          <w:p w14:paraId="750F1376"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2023年</w:t>
            </w:r>
          </w:p>
        </w:tc>
        <w:tc>
          <w:tcPr>
            <w:tcW w:w="1559" w:type="dxa"/>
          </w:tcPr>
          <w:p w14:paraId="5E6A89A1"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总结展示</w:t>
            </w:r>
          </w:p>
        </w:tc>
        <w:tc>
          <w:tcPr>
            <w:tcW w:w="4303" w:type="dxa"/>
          </w:tcPr>
          <w:p w14:paraId="382ED7C1" w14:textId="77777777" w:rsidR="00F90BCE" w:rsidRPr="00322A36" w:rsidRDefault="00000000" w:rsidP="00322A36">
            <w:pPr>
              <w:spacing w:after="120" w:line="360" w:lineRule="auto"/>
              <w:jc w:val="center"/>
              <w:rPr>
                <w:rFonts w:ascii="宋体" w:eastAsia="宋体" w:hAnsi="宋体"/>
                <w:sz w:val="21"/>
                <w:szCs w:val="21"/>
              </w:rPr>
            </w:pPr>
            <w:r w:rsidRPr="00322A36">
              <w:rPr>
                <w:rFonts w:ascii="宋体" w:eastAsia="宋体" w:hAnsi="宋体" w:hint="eastAsia"/>
                <w:sz w:val="21"/>
                <w:szCs w:val="21"/>
              </w:rPr>
              <w:t>总结展示三年建设成果</w:t>
            </w:r>
          </w:p>
        </w:tc>
      </w:tr>
    </w:tbl>
    <w:p w14:paraId="4720A22F" w14:textId="77777777" w:rsidR="00F90BCE" w:rsidRPr="00322A36" w:rsidRDefault="00000000" w:rsidP="00322A36">
      <w:pPr>
        <w:spacing w:before="216" w:line="360" w:lineRule="auto"/>
        <w:ind w:left="300"/>
        <w:rPr>
          <w:rFonts w:ascii="宋体" w:eastAsia="宋体" w:hAnsi="宋体"/>
          <w:b/>
          <w:sz w:val="21"/>
          <w:szCs w:val="21"/>
        </w:rPr>
      </w:pPr>
      <w:r w:rsidRPr="00322A36">
        <w:rPr>
          <w:rFonts w:ascii="宋体" w:eastAsia="宋体" w:hAnsi="宋体" w:hint="eastAsia"/>
          <w:b/>
          <w:sz w:val="21"/>
          <w:szCs w:val="21"/>
        </w:rPr>
        <w:t>五、预期成效</w:t>
      </w:r>
    </w:p>
    <w:p w14:paraId="49FABA6B"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lastRenderedPageBreak/>
        <w:t>（一）劳动育人成果显著。</w:t>
      </w:r>
      <w:r w:rsidRPr="00322A36">
        <w:rPr>
          <w:rFonts w:ascii="宋体" w:eastAsia="宋体" w:hAnsi="宋体"/>
          <w:sz w:val="21"/>
          <w:szCs w:val="21"/>
        </w:rPr>
        <w:t>学校劳动教育树立起学生热爱劳动、劳动光荣的思想观念，极大地强化了学生对劳动教育的认知，提高了学生的劳动能力和素养，增强了学生的就业创业能力，让学生在劳动中感受到劳动成果的愉悦。</w:t>
      </w:r>
    </w:p>
    <w:p w14:paraId="32CE7071"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二）劳动教育特色明显。学校围绕一个“培养方案”，实施“生活技能培育、社会实践体验、公益志愿服务、合作发展助力、创新技能拓展、劳动文化建设”六大行动，形成1+6劳动教育体系，成果显著。具有较强的操作性、示范性、引领性。</w:t>
      </w:r>
    </w:p>
    <w:p w14:paraId="34BC6329" w14:textId="77777777" w:rsidR="00F90BCE" w:rsidRPr="00322A36" w:rsidRDefault="00000000" w:rsidP="00322A36">
      <w:pPr>
        <w:spacing w:before="221" w:line="360" w:lineRule="auto"/>
        <w:ind w:left="300"/>
        <w:rPr>
          <w:rFonts w:ascii="宋体" w:eastAsia="宋体" w:hAnsi="宋体"/>
          <w:b/>
          <w:sz w:val="21"/>
          <w:szCs w:val="21"/>
        </w:rPr>
      </w:pPr>
      <w:r w:rsidRPr="00322A36">
        <w:rPr>
          <w:rFonts w:ascii="宋体" w:eastAsia="宋体" w:hAnsi="宋体" w:hint="eastAsia"/>
          <w:b/>
          <w:sz w:val="21"/>
          <w:szCs w:val="21"/>
        </w:rPr>
        <w:t>六、保障措施</w:t>
      </w:r>
    </w:p>
    <w:p w14:paraId="3A34FA01"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一）组织领导。学校党委统筹劳动教育工作，定期围绕劳动教育进行专题研究。由相关校领导牵头，成立我校劳动教育工作办公室，工作办公室设在学生科，统筹推进课程设计、考核评价、文化宣传和安全保障等劳动教育工作。</w:t>
      </w:r>
    </w:p>
    <w:p w14:paraId="1D67D799"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（二）安全保障。制定劳动教育安全管理实施细则。组织专家每学年定期评估各类劳动实践活动安全风险，消除劳动实践各种隐患。制订劳动实践活动风险防控预案，建立应急与事故处理机制。</w:t>
      </w:r>
    </w:p>
    <w:p w14:paraId="33C6DD41"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三）激励督导。把劳动教育纳入学校十四五规划和年度工作计划，每学期进行1次专项督查，其结果作为部门工作实绩的重要指标和被督查部门及其主要负责人考核奖惩的依据。开展“劳动能手”评选，培育劳动教育优秀典型。</w:t>
      </w:r>
    </w:p>
    <w:p w14:paraId="6F22C3D4" w14:textId="77777777" w:rsidR="00F90BCE" w:rsidRPr="00322A36" w:rsidRDefault="00000000" w:rsidP="00322A36">
      <w:pPr>
        <w:spacing w:before="221" w:line="360" w:lineRule="auto"/>
        <w:ind w:left="300"/>
        <w:rPr>
          <w:rFonts w:ascii="宋体" w:eastAsia="宋体" w:hAnsi="宋体"/>
          <w:b/>
          <w:sz w:val="21"/>
          <w:szCs w:val="21"/>
        </w:rPr>
      </w:pPr>
      <w:r w:rsidRPr="00322A36">
        <w:rPr>
          <w:rFonts w:ascii="宋体" w:eastAsia="宋体" w:hAnsi="宋体" w:hint="eastAsia"/>
          <w:b/>
          <w:sz w:val="21"/>
          <w:szCs w:val="21"/>
        </w:rPr>
        <w:t>七、经费预算及使用计划</w:t>
      </w:r>
    </w:p>
    <w:p w14:paraId="23BF8538"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经费保障。将劳动教育经费纳入学校年度预算，为劳动教育课程、劳动教育实践、劳动教育设施、劳动教育系统平台、校内劳动教育场所、校外劳动教育实践基地等工作提供充足经费支持，确保经费投入。</w:t>
      </w:r>
    </w:p>
    <w:p w14:paraId="056669B9" w14:textId="77777777" w:rsidR="00F90BCE" w:rsidRPr="00322A36" w:rsidRDefault="00000000" w:rsidP="00322A36">
      <w:pPr>
        <w:spacing w:after="120" w:line="360" w:lineRule="auto"/>
        <w:ind w:firstLineChars="200" w:firstLine="420"/>
        <w:jc w:val="both"/>
        <w:rPr>
          <w:rFonts w:ascii="宋体" w:eastAsia="宋体" w:hAnsi="宋体"/>
          <w:sz w:val="21"/>
          <w:szCs w:val="21"/>
        </w:rPr>
      </w:pPr>
      <w:r w:rsidRPr="00322A36">
        <w:rPr>
          <w:rFonts w:ascii="宋体" w:eastAsia="宋体" w:hAnsi="宋体" w:hint="eastAsia"/>
          <w:sz w:val="21"/>
          <w:szCs w:val="21"/>
        </w:rPr>
        <w:t>预计费用：劳模师资队伍建设费用5万，1+6劳动教育新体系10万，劳模课程体系建设10万，劳动素养评价体系建设5万。共计费用30万。分三年实施，每年10万。</w:t>
      </w:r>
    </w:p>
    <w:p w14:paraId="44F29069" w14:textId="77777777" w:rsidR="00F90BCE" w:rsidRDefault="00000000" w:rsidP="00322A36">
      <w:pPr>
        <w:spacing w:after="120" w:line="360" w:lineRule="auto"/>
        <w:ind w:firstLineChars="2650" w:firstLine="5565"/>
        <w:jc w:val="both"/>
        <w:rPr>
          <w:sz w:val="24"/>
          <w:szCs w:val="24"/>
        </w:rPr>
      </w:pPr>
      <w:r w:rsidRPr="00322A36">
        <w:rPr>
          <w:rFonts w:ascii="宋体" w:eastAsia="宋体" w:hAnsi="宋体" w:hint="eastAsia"/>
          <w:sz w:val="21"/>
          <w:szCs w:val="21"/>
        </w:rPr>
        <w:t>20</w:t>
      </w:r>
      <w:r>
        <w:rPr>
          <w:rFonts w:hint="eastAsia"/>
          <w:sz w:val="24"/>
          <w:szCs w:val="24"/>
        </w:rPr>
        <w:t>21</w:t>
      </w:r>
      <w:r>
        <w:rPr>
          <w:rFonts w:hint="eastAsia"/>
          <w:sz w:val="24"/>
          <w:szCs w:val="24"/>
        </w:rPr>
        <w:t>年</w:t>
      </w:r>
      <w:r>
        <w:rPr>
          <w:rFonts w:hint="eastAsia"/>
          <w:sz w:val="24"/>
          <w:szCs w:val="24"/>
        </w:rPr>
        <w:t>1</w:t>
      </w:r>
      <w:r>
        <w:rPr>
          <w:rFonts w:hint="eastAsia"/>
          <w:sz w:val="24"/>
          <w:szCs w:val="24"/>
        </w:rPr>
        <w:t>月</w:t>
      </w:r>
      <w:r>
        <w:rPr>
          <w:rFonts w:hint="eastAsia"/>
          <w:sz w:val="24"/>
          <w:szCs w:val="24"/>
        </w:rPr>
        <w:t>12</w:t>
      </w:r>
      <w:r>
        <w:rPr>
          <w:rFonts w:hint="eastAsia"/>
          <w:sz w:val="24"/>
          <w:szCs w:val="24"/>
        </w:rPr>
        <w:t>日</w:t>
      </w:r>
    </w:p>
    <w:sectPr w:rsidR="00F90BCE">
      <w:pgSz w:w="11906" w:h="16838"/>
      <w:pgMar w:top="1440" w:right="1800" w:bottom="1440" w:left="1800" w:header="708" w:footer="708" w:gutter="0"/>
      <w:cols w:space="708"/>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69EC0A" w14:textId="77777777" w:rsidR="006C57D1" w:rsidRDefault="006C57D1">
      <w:pPr>
        <w:spacing w:after="0"/>
      </w:pPr>
      <w:r>
        <w:separator/>
      </w:r>
    </w:p>
  </w:endnote>
  <w:endnote w:type="continuationSeparator" w:id="0">
    <w:p w14:paraId="42DAECAF" w14:textId="77777777" w:rsidR="006C57D1" w:rsidRDefault="006C57D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EFA156" w14:textId="77777777" w:rsidR="006C57D1" w:rsidRDefault="006C57D1">
      <w:pPr>
        <w:spacing w:after="0"/>
      </w:pPr>
      <w:r>
        <w:separator/>
      </w:r>
    </w:p>
  </w:footnote>
  <w:footnote w:type="continuationSeparator" w:id="0">
    <w:p w14:paraId="12270413" w14:textId="77777777" w:rsidR="006C57D1" w:rsidRDefault="006C57D1">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0C7C71"/>
    <w:multiLevelType w:val="multilevel"/>
    <w:tmpl w:val="160C7C71"/>
    <w:lvl w:ilvl="0">
      <w:start w:val="1"/>
      <w:numFmt w:val="japaneseCounting"/>
      <w:lvlText w:val="%1、"/>
      <w:lvlJc w:val="left"/>
      <w:pPr>
        <w:ind w:left="1020" w:hanging="720"/>
      </w:pPr>
      <w:rPr>
        <w:rFonts w:hint="default"/>
      </w:rPr>
    </w:lvl>
    <w:lvl w:ilvl="1">
      <w:start w:val="1"/>
      <w:numFmt w:val="lowerLetter"/>
      <w:lvlText w:val="%2)"/>
      <w:lvlJc w:val="left"/>
      <w:pPr>
        <w:ind w:left="1140" w:hanging="420"/>
      </w:pPr>
    </w:lvl>
    <w:lvl w:ilvl="2">
      <w:start w:val="1"/>
      <w:numFmt w:val="lowerRoman"/>
      <w:lvlText w:val="%3."/>
      <w:lvlJc w:val="right"/>
      <w:pPr>
        <w:ind w:left="1560" w:hanging="420"/>
      </w:pPr>
    </w:lvl>
    <w:lvl w:ilvl="3">
      <w:start w:val="1"/>
      <w:numFmt w:val="decimal"/>
      <w:lvlText w:val="%4."/>
      <w:lvlJc w:val="left"/>
      <w:pPr>
        <w:ind w:left="1980" w:hanging="420"/>
      </w:pPr>
    </w:lvl>
    <w:lvl w:ilvl="4">
      <w:start w:val="1"/>
      <w:numFmt w:val="lowerLetter"/>
      <w:lvlText w:val="%5)"/>
      <w:lvlJc w:val="left"/>
      <w:pPr>
        <w:ind w:left="2400" w:hanging="420"/>
      </w:pPr>
    </w:lvl>
    <w:lvl w:ilvl="5">
      <w:start w:val="1"/>
      <w:numFmt w:val="lowerRoman"/>
      <w:lvlText w:val="%6."/>
      <w:lvlJc w:val="right"/>
      <w:pPr>
        <w:ind w:left="2820" w:hanging="420"/>
      </w:pPr>
    </w:lvl>
    <w:lvl w:ilvl="6">
      <w:start w:val="1"/>
      <w:numFmt w:val="decimal"/>
      <w:lvlText w:val="%7."/>
      <w:lvlJc w:val="left"/>
      <w:pPr>
        <w:ind w:left="3240" w:hanging="420"/>
      </w:pPr>
    </w:lvl>
    <w:lvl w:ilvl="7">
      <w:start w:val="1"/>
      <w:numFmt w:val="lowerLetter"/>
      <w:lvlText w:val="%8)"/>
      <w:lvlJc w:val="left"/>
      <w:pPr>
        <w:ind w:left="3660" w:hanging="420"/>
      </w:pPr>
    </w:lvl>
    <w:lvl w:ilvl="8">
      <w:start w:val="1"/>
      <w:numFmt w:val="lowerRoman"/>
      <w:lvlText w:val="%9."/>
      <w:lvlJc w:val="right"/>
      <w:pPr>
        <w:ind w:left="4080" w:hanging="420"/>
      </w:pPr>
    </w:lvl>
  </w:abstractNum>
  <w:num w:numId="1" w16cid:durableId="7029499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jYwNWIwODQ1MGYyNTQxMTc5NzQ3M2VjMzQ0YzQxMDAifQ=="/>
  </w:docVars>
  <w:rsids>
    <w:rsidRoot w:val="00E55F7C"/>
    <w:rsid w:val="00031022"/>
    <w:rsid w:val="00033E1E"/>
    <w:rsid w:val="000A0AB7"/>
    <w:rsid w:val="000B0FE5"/>
    <w:rsid w:val="00157D1F"/>
    <w:rsid w:val="00195BF8"/>
    <w:rsid w:val="001B0041"/>
    <w:rsid w:val="002263C6"/>
    <w:rsid w:val="002A6AC9"/>
    <w:rsid w:val="002C697D"/>
    <w:rsid w:val="002D2422"/>
    <w:rsid w:val="002F6AA3"/>
    <w:rsid w:val="002F734F"/>
    <w:rsid w:val="00311553"/>
    <w:rsid w:val="00313DF9"/>
    <w:rsid w:val="00316C54"/>
    <w:rsid w:val="00322765"/>
    <w:rsid w:val="00322A36"/>
    <w:rsid w:val="00323B43"/>
    <w:rsid w:val="00383A3B"/>
    <w:rsid w:val="003D3141"/>
    <w:rsid w:val="003D37D8"/>
    <w:rsid w:val="004358AB"/>
    <w:rsid w:val="00492AC0"/>
    <w:rsid w:val="004B58A0"/>
    <w:rsid w:val="004D0919"/>
    <w:rsid w:val="004F0608"/>
    <w:rsid w:val="00541023"/>
    <w:rsid w:val="005515DE"/>
    <w:rsid w:val="00596EB6"/>
    <w:rsid w:val="005B1D53"/>
    <w:rsid w:val="005E3876"/>
    <w:rsid w:val="005E3A4A"/>
    <w:rsid w:val="005F787F"/>
    <w:rsid w:val="00655CDF"/>
    <w:rsid w:val="006A2C91"/>
    <w:rsid w:val="006C57D1"/>
    <w:rsid w:val="007140F4"/>
    <w:rsid w:val="007A6858"/>
    <w:rsid w:val="008201E4"/>
    <w:rsid w:val="00847CC1"/>
    <w:rsid w:val="00886106"/>
    <w:rsid w:val="008B7726"/>
    <w:rsid w:val="008C4459"/>
    <w:rsid w:val="009104F6"/>
    <w:rsid w:val="009226E1"/>
    <w:rsid w:val="00985AAB"/>
    <w:rsid w:val="009E3331"/>
    <w:rsid w:val="009E4765"/>
    <w:rsid w:val="00A6193D"/>
    <w:rsid w:val="00A66E28"/>
    <w:rsid w:val="00A86AAD"/>
    <w:rsid w:val="00A93DF0"/>
    <w:rsid w:val="00AA288C"/>
    <w:rsid w:val="00AC7205"/>
    <w:rsid w:val="00AF2D31"/>
    <w:rsid w:val="00B87736"/>
    <w:rsid w:val="00B971FB"/>
    <w:rsid w:val="00BD1E57"/>
    <w:rsid w:val="00C51FF9"/>
    <w:rsid w:val="00CD5DC8"/>
    <w:rsid w:val="00D12C72"/>
    <w:rsid w:val="00E55F7C"/>
    <w:rsid w:val="00E626C3"/>
    <w:rsid w:val="00E72912"/>
    <w:rsid w:val="00F43E54"/>
    <w:rsid w:val="00F90BCE"/>
    <w:rsid w:val="00FB18F7"/>
    <w:rsid w:val="69E602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829888"/>
  <w15:docId w15:val="{9431C5FA-DA4B-40FD-BB6B-F4FB180E1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微软雅黑"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adjustRightInd w:val="0"/>
      <w:snapToGrid w:val="0"/>
      <w:spacing w:after="200"/>
    </w:pPr>
    <w:rPr>
      <w:rFonts w:ascii="Tahoma" w:hAnsi="Tahoma"/>
      <w:sz w:val="22"/>
      <w:szCs w:val="22"/>
    </w:rPr>
  </w:style>
  <w:style w:type="paragraph" w:styleId="2">
    <w:name w:val="heading 2"/>
    <w:basedOn w:val="a"/>
    <w:next w:val="a"/>
    <w:link w:val="20"/>
    <w:uiPriority w:val="9"/>
    <w:qFormat/>
    <w:pPr>
      <w:adjustRightInd/>
      <w:snapToGrid/>
      <w:spacing w:before="100" w:beforeAutospacing="1" w:after="100" w:afterAutospacing="1"/>
      <w:outlineLvl w:val="1"/>
    </w:pPr>
    <w:rPr>
      <w:rFonts w:ascii="宋体" w:eastAsia="宋体" w:hAnsi="宋体" w:cs="宋体"/>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pPr>
      <w:widowControl w:val="0"/>
      <w:autoSpaceDE w:val="0"/>
      <w:autoSpaceDN w:val="0"/>
      <w:adjustRightInd/>
      <w:snapToGrid/>
      <w:spacing w:after="0"/>
    </w:pPr>
    <w:rPr>
      <w:rFonts w:ascii="楷体" w:eastAsia="楷体" w:hAnsi="楷体" w:cs="楷体"/>
      <w:sz w:val="28"/>
      <w:szCs w:val="28"/>
    </w:rPr>
  </w:style>
  <w:style w:type="paragraph" w:styleId="a5">
    <w:name w:val="footer"/>
    <w:basedOn w:val="a"/>
    <w:link w:val="a6"/>
    <w:uiPriority w:val="99"/>
    <w:unhideWhenUsed/>
    <w:pPr>
      <w:tabs>
        <w:tab w:val="center" w:pos="4153"/>
        <w:tab w:val="right" w:pos="8306"/>
      </w:tabs>
    </w:pPr>
    <w:rPr>
      <w:sz w:val="18"/>
      <w:szCs w:val="18"/>
    </w:rPr>
  </w:style>
  <w:style w:type="paragraph" w:styleId="a7">
    <w:name w:val="header"/>
    <w:basedOn w:val="a"/>
    <w:link w:val="a8"/>
    <w:uiPriority w:val="99"/>
    <w:unhideWhenUsed/>
    <w:pPr>
      <w:pBdr>
        <w:bottom w:val="single" w:sz="6" w:space="1" w:color="auto"/>
      </w:pBdr>
      <w:tabs>
        <w:tab w:val="center" w:pos="4153"/>
        <w:tab w:val="right" w:pos="8306"/>
      </w:tabs>
      <w:jc w:val="center"/>
    </w:pPr>
    <w:rPr>
      <w:sz w:val="18"/>
      <w:szCs w:val="18"/>
    </w:rPr>
  </w:style>
  <w:style w:type="table" w:styleId="a9">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No Spacing"/>
    <w:uiPriority w:val="1"/>
    <w:qFormat/>
    <w:pPr>
      <w:adjustRightInd w:val="0"/>
      <w:snapToGrid w:val="0"/>
    </w:pPr>
    <w:rPr>
      <w:rFonts w:ascii="Tahoma" w:hAnsi="Tahoma"/>
      <w:sz w:val="22"/>
      <w:szCs w:val="22"/>
    </w:rPr>
  </w:style>
  <w:style w:type="character" w:customStyle="1" w:styleId="1">
    <w:name w:val="不明显强调1"/>
    <w:uiPriority w:val="19"/>
    <w:qFormat/>
    <w:rPr>
      <w:i/>
      <w:iCs/>
      <w:color w:val="808080"/>
    </w:rPr>
  </w:style>
  <w:style w:type="character" w:customStyle="1" w:styleId="20">
    <w:name w:val="标题 2 字符"/>
    <w:link w:val="2"/>
    <w:uiPriority w:val="9"/>
    <w:rPr>
      <w:rFonts w:ascii="宋体" w:eastAsia="宋体" w:hAnsi="宋体" w:cs="宋体"/>
      <w:b/>
      <w:bCs/>
      <w:sz w:val="36"/>
      <w:szCs w:val="36"/>
    </w:rPr>
  </w:style>
  <w:style w:type="character" w:customStyle="1" w:styleId="a8">
    <w:name w:val="页眉 字符"/>
    <w:link w:val="a7"/>
    <w:uiPriority w:val="99"/>
    <w:rPr>
      <w:rFonts w:ascii="Tahoma" w:hAnsi="Tahoma"/>
      <w:sz w:val="18"/>
      <w:szCs w:val="18"/>
    </w:rPr>
  </w:style>
  <w:style w:type="character" w:customStyle="1" w:styleId="a6">
    <w:name w:val="页脚 字符"/>
    <w:link w:val="a5"/>
    <w:uiPriority w:val="99"/>
    <w:rPr>
      <w:rFonts w:ascii="Tahoma" w:hAnsi="Tahoma"/>
      <w:sz w:val="18"/>
      <w:szCs w:val="18"/>
    </w:rPr>
  </w:style>
  <w:style w:type="character" w:customStyle="1" w:styleId="a4">
    <w:name w:val="正文文本 字符"/>
    <w:link w:val="a3"/>
    <w:uiPriority w:val="1"/>
    <w:rPr>
      <w:rFonts w:ascii="楷体" w:eastAsia="楷体" w:hAnsi="楷体" w:cs="楷体"/>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4</Pages>
  <Words>488</Words>
  <Characters>2785</Characters>
  <Application>Microsoft Office Word</Application>
  <DocSecurity>0</DocSecurity>
  <Lines>23</Lines>
  <Paragraphs>6</Paragraphs>
  <ScaleCrop>false</ScaleCrop>
  <Company>Lenovo</Company>
  <LinksUpToDate>false</LinksUpToDate>
  <CharactersWithSpaces>3267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Zixin Cheng</cp:lastModifiedBy>
  <cp:revision>3</cp:revision>
  <dcterms:created xsi:type="dcterms:W3CDTF">2021-01-12T07:06:00Z</dcterms:created>
  <dcterms:modified xsi:type="dcterms:W3CDTF">2022-08-04T12:48:00Z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1E0CB8BC7C7147C1AEE011C0D0AF7796</vt:lpwstr>
  </property>
</Properties>
</file>