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上海市中等职业学校工程造价专业教学标准修订工作第一次会议顺利召开</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rPr>
      </w:pPr>
    </w:p>
    <w:p>
      <w:pPr>
        <w:keepNext w:val="0"/>
        <w:keepLines w:val="0"/>
        <w:pageBreakBefore w:val="0"/>
        <w:widowControl/>
        <w:kinsoku/>
        <w:wordWrap/>
        <w:overflowPunct/>
        <w:topLinePunct w:val="0"/>
        <w:autoSpaceDE/>
        <w:autoSpaceDN/>
        <w:bidi w:val="0"/>
        <w:adjustRightInd/>
        <w:snapToGrid/>
        <w:spacing w:after="150" w:line="360" w:lineRule="auto"/>
        <w:ind w:firstLine="525"/>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r>
        <w:rPr>
          <w:rFonts w:hint="eastAsia" w:ascii="宋体" w:hAnsi="宋体" w:eastAsia="宋体" w:cs="宋体"/>
          <w:color w:val="000000"/>
          <w:kern w:val="0"/>
          <w:sz w:val="21"/>
          <w:szCs w:val="21"/>
        </w:rPr>
        <w:t>6月19日，上海市中等职业学校工程造价专业教学标准修订工作第一次会议在武夷路150号顺利召开。</w:t>
      </w:r>
      <w:r>
        <w:rPr>
          <w:rFonts w:hint="eastAsia" w:ascii="宋体" w:hAnsi="宋体" w:eastAsia="宋体" w:cs="宋体"/>
          <w:color w:val="000000"/>
          <w:kern w:val="0"/>
          <w:sz w:val="21"/>
          <w:szCs w:val="21"/>
        </w:rPr>
        <w:t> </w:t>
      </w:r>
      <w:r>
        <w:rPr>
          <w:rFonts w:hint="eastAsia" w:ascii="宋体" w:hAnsi="宋体" w:eastAsia="宋体" w:cs="宋体"/>
          <w:color w:val="000000"/>
          <w:kern w:val="0"/>
          <w:sz w:val="21"/>
          <w:szCs w:val="21"/>
        </w:rPr>
        <w:t>上海市教委教研室专家谭移民、上海市建筑工程学校党委书记、校长杨秀方，纪委书记周学军、副校长张永辉，上海市西南工程学校副校长武文彪、行业企业、高校专家、工程造价专业教学标准修订项目组成员等出席了本次会议。</w:t>
      </w:r>
    </w:p>
    <w:p>
      <w:pPr>
        <w:keepNext w:val="0"/>
        <w:keepLines w:val="0"/>
        <w:pageBreakBefore w:val="0"/>
        <w:widowControl/>
        <w:kinsoku/>
        <w:wordWrap/>
        <w:overflowPunct/>
        <w:topLinePunct w:val="0"/>
        <w:autoSpaceDE/>
        <w:autoSpaceDN/>
        <w:bidi w:val="0"/>
        <w:adjustRightInd/>
        <w:snapToGrid/>
        <w:spacing w:after="150" w:line="360" w:lineRule="auto"/>
        <w:ind w:firstLine="525"/>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drawing>
          <wp:inline distT="0" distB="0" distL="0" distR="0">
            <wp:extent cx="2160270" cy="1800225"/>
            <wp:effectExtent l="0" t="0" r="11430" b="952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160270" cy="1800225"/>
                    </a:xfrm>
                    <a:prstGeom prst="rect">
                      <a:avLst/>
                    </a:prstGeom>
                    <a:noFill/>
                    <a:ln>
                      <a:noFill/>
                    </a:ln>
                  </pic:spPr>
                </pic:pic>
              </a:graphicData>
            </a:graphic>
          </wp:inline>
        </w:drawing>
      </w:r>
      <w:r>
        <w:rPr>
          <w:rFonts w:hint="eastAsia" w:ascii="宋体" w:hAnsi="宋体" w:eastAsia="宋体" w:cs="宋体"/>
          <w:color w:val="000000"/>
          <w:kern w:val="0"/>
          <w:sz w:val="21"/>
          <w:szCs w:val="21"/>
        </w:rPr>
        <w:drawing>
          <wp:inline distT="0" distB="0" distL="0" distR="0">
            <wp:extent cx="2160270" cy="1800225"/>
            <wp:effectExtent l="0" t="0" r="11430" b="952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60270" cy="180022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150" w:line="360" w:lineRule="auto"/>
        <w:ind w:firstLine="525"/>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会上，上海市教委教研室专家谭移民指出，本次教学标准的修订要遵循“促进就业、关注发展、能力本位、任务引领”的课改新理念，要构建与工作岗位相适应的专业课程体系。杨秀方校长提出，教学标准的修订要充分考虑中职与高职、普通教育与职业教育、学校特色与普适性、学校教育与企业培训、专业技能与职业素养等五个层面的关系。张永辉副校长表示教学标准的修订应考虑当前社会需求以及上海市中职发展现状，并结合上海市中等学业水平考试和教育部最新公共基础课程标准等多方面因素。项目组成员积极参与讨论，深入地进行交流和探讨，并提出了许多建议和想法。</w:t>
      </w:r>
    </w:p>
    <w:p>
      <w:pPr>
        <w:keepNext w:val="0"/>
        <w:keepLines w:val="0"/>
        <w:pageBreakBefore w:val="0"/>
        <w:widowControl/>
        <w:kinsoku/>
        <w:wordWrap/>
        <w:overflowPunct/>
        <w:topLinePunct w:val="0"/>
        <w:autoSpaceDE/>
        <w:autoSpaceDN/>
        <w:bidi w:val="0"/>
        <w:adjustRightInd/>
        <w:snapToGrid/>
        <w:spacing w:after="150" w:line="360" w:lineRule="auto"/>
        <w:ind w:firstLine="525"/>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drawing>
          <wp:inline distT="0" distB="0" distL="0" distR="0">
            <wp:extent cx="2160270" cy="1800225"/>
            <wp:effectExtent l="0" t="0" r="11430" b="952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60270" cy="1800225"/>
                    </a:xfrm>
                    <a:prstGeom prst="rect">
                      <a:avLst/>
                    </a:prstGeom>
                    <a:noFill/>
                    <a:ln>
                      <a:noFill/>
                    </a:ln>
                  </pic:spPr>
                </pic:pic>
              </a:graphicData>
            </a:graphic>
          </wp:inline>
        </w:drawing>
      </w:r>
      <w:bookmarkStart w:id="0" w:name="_GoBack"/>
      <w:bookmarkEnd w:id="0"/>
    </w:p>
    <w:p>
      <w:pPr>
        <w:keepNext w:val="0"/>
        <w:keepLines w:val="0"/>
        <w:pageBreakBefore w:val="0"/>
        <w:widowControl/>
        <w:kinsoku/>
        <w:wordWrap/>
        <w:overflowPunct/>
        <w:topLinePunct w:val="0"/>
        <w:autoSpaceDE/>
        <w:autoSpaceDN/>
        <w:bidi w:val="0"/>
        <w:adjustRightInd/>
        <w:snapToGrid/>
        <w:spacing w:after="150" w:line="360" w:lineRule="auto"/>
        <w:ind w:firstLine="525"/>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次会议收获颇丰，明确了工程造价专业教学标准修改与完善的目标与方向，为今后的工作提供更多的指导与帮助。本项目建设期为两年，随着启动会议的召开，项目组将开始着手对行业、企业和相关学校进行调研，总结分析工程造价专业改革方案，为下一阶段的工作任务与职业能力分析提供充分的依据，并按项目实施进度计划按期完成修订工作。</w:t>
      </w:r>
    </w:p>
    <w:p>
      <w:pPr>
        <w:keepNext w:val="0"/>
        <w:keepLines w:val="0"/>
        <w:pageBreakBefore w:val="0"/>
        <w:widowControl/>
        <w:kinsoku/>
        <w:wordWrap/>
        <w:overflowPunct/>
        <w:topLinePunct w:val="0"/>
        <w:autoSpaceDE/>
        <w:autoSpaceDN/>
        <w:bidi w:val="0"/>
        <w:adjustRightInd/>
        <w:snapToGrid/>
        <w:spacing w:after="150" w:line="360" w:lineRule="auto"/>
        <w:ind w:firstLine="525"/>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（供稿：经管教学部）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U5NjlmZTY5YmJjMDhiZWU2NzU1M2U1YjE2MTkifQ=="/>
  </w:docVars>
  <w:rsids>
    <w:rsidRoot w:val="00052330"/>
    <w:rsid w:val="00052330"/>
    <w:rsid w:val="00075E0E"/>
    <w:rsid w:val="00872B40"/>
    <w:rsid w:val="32A50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link w:val="7"/>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标题 4 字符"/>
    <w:basedOn w:val="6"/>
    <w:link w:val="3"/>
    <w:uiPriority w:val="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613</Words>
  <Characters>629</Characters>
  <Lines>4</Lines>
  <Paragraphs>1</Paragraphs>
  <TotalTime>2</TotalTime>
  <ScaleCrop>false</ScaleCrop>
  <LinksUpToDate>false</LinksUpToDate>
  <CharactersWithSpaces>637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2022-08-06T12:06:00Z</dcterms:created>
  <dc:creator>yiyi</dc:creator>
  <cp:lastModifiedBy>满天星</cp:lastModifiedBy>
  <dcterms:modified xsi:type="dcterms:W3CDTF">2022-08-06T12:16:09Z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0DB990BA80B5496DBC75D76900C2AFA5</vt:lpwstr>
  </property>
</Properties>
</file>