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5365" w:rsidRPr="006C5365" w:rsidRDefault="006C5365" w:rsidP="006C5365">
      <w:pPr>
        <w:widowControl/>
        <w:spacing w:before="300" w:after="300"/>
        <w:jc w:val="center"/>
        <w:rPr>
          <w:rFonts w:ascii="仿宋" w:eastAsia="仿宋" w:hAnsi="仿宋" w:cs="宋体" w:hint="eastAsia"/>
          <w:b/>
          <w:color w:val="000000"/>
          <w:kern w:val="0"/>
          <w:sz w:val="27"/>
          <w:szCs w:val="27"/>
        </w:rPr>
      </w:pPr>
      <w:bookmarkStart w:id="0" w:name="_GoBack"/>
      <w:r w:rsidRPr="006C5365">
        <w:rPr>
          <w:rFonts w:ascii="仿宋" w:eastAsia="仿宋" w:hAnsi="仿宋" w:cs="宋体" w:hint="eastAsia"/>
          <w:b/>
          <w:color w:val="000000"/>
          <w:kern w:val="0"/>
          <w:sz w:val="27"/>
          <w:szCs w:val="27"/>
        </w:rPr>
        <w:t>学校召开落实全面从严治党主体责任专项调研会议</w:t>
      </w:r>
    </w:p>
    <w:bookmarkEnd w:id="0"/>
    <w:p w:rsidR="006C5365" w:rsidRPr="006C5365" w:rsidRDefault="006C5365" w:rsidP="006C5365">
      <w:pPr>
        <w:widowControl/>
        <w:spacing w:after="150"/>
        <w:ind w:firstLine="525"/>
        <w:jc w:val="center"/>
        <w:rPr>
          <w:rFonts w:ascii="仿宋" w:eastAsia="仿宋" w:hAnsi="仿宋" w:cs="宋体"/>
          <w:color w:val="000000"/>
          <w:kern w:val="0"/>
          <w:sz w:val="27"/>
          <w:szCs w:val="27"/>
        </w:rPr>
      </w:pPr>
      <w:r>
        <w:rPr>
          <w:rFonts w:ascii="仿宋" w:eastAsia="仿宋" w:hAnsi="仿宋" w:cs="宋体"/>
          <w:noProof/>
          <w:color w:val="000000"/>
          <w:kern w:val="0"/>
          <w:sz w:val="27"/>
          <w:szCs w:val="27"/>
        </w:rPr>
        <w:drawing>
          <wp:inline distT="0" distB="0" distL="0" distR="0">
            <wp:extent cx="3571875" cy="2223022"/>
            <wp:effectExtent l="0" t="0" r="0" b="6350"/>
            <wp:docPr id="3" name="图片 3"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71875" cy="2223022"/>
                    </a:xfrm>
                    <a:prstGeom prst="rect">
                      <a:avLst/>
                    </a:prstGeom>
                    <a:noFill/>
                    <a:ln>
                      <a:noFill/>
                    </a:ln>
                  </pic:spPr>
                </pic:pic>
              </a:graphicData>
            </a:graphic>
          </wp:inline>
        </w:drawing>
      </w:r>
    </w:p>
    <w:p w:rsidR="006C5365" w:rsidRPr="006C5365" w:rsidRDefault="006C5365" w:rsidP="006C5365">
      <w:pPr>
        <w:widowControl/>
        <w:spacing w:after="150"/>
        <w:ind w:firstLine="525"/>
        <w:jc w:val="left"/>
        <w:rPr>
          <w:rFonts w:ascii="仿宋" w:eastAsia="仿宋" w:hAnsi="仿宋" w:cs="宋体" w:hint="eastAsia"/>
          <w:color w:val="000000"/>
          <w:kern w:val="0"/>
          <w:sz w:val="27"/>
          <w:szCs w:val="27"/>
        </w:rPr>
      </w:pPr>
      <w:r w:rsidRPr="006C5365">
        <w:rPr>
          <w:rFonts w:ascii="仿宋" w:eastAsia="仿宋" w:hAnsi="仿宋" w:cs="宋体" w:hint="eastAsia"/>
          <w:color w:val="000000"/>
          <w:kern w:val="0"/>
          <w:sz w:val="27"/>
          <w:szCs w:val="27"/>
        </w:rPr>
        <w:t>2021年1月22日下午，学校召开落实全面从严治党主体责任专项调研会议。上海城建职业学院党委书记褚敏，党委副书记、纪委书记杨光辉，党委委员、组织部长吕力，纪检办公室（监察室）主任吕晓东，组织部副部长张静来校调研指导。学校领导班子全体成员、支部书记、支委委员及相关职能部门成员参加会议。会议由校党委书记、校长杨秀方主持。</w:t>
      </w:r>
    </w:p>
    <w:p w:rsidR="006C5365" w:rsidRPr="006C5365" w:rsidRDefault="006C5365" w:rsidP="006C5365">
      <w:pPr>
        <w:widowControl/>
        <w:spacing w:after="150"/>
        <w:ind w:firstLine="525"/>
        <w:jc w:val="left"/>
        <w:rPr>
          <w:rFonts w:ascii="仿宋" w:eastAsia="仿宋" w:hAnsi="仿宋" w:cs="宋体" w:hint="eastAsia"/>
          <w:color w:val="000000"/>
          <w:kern w:val="0"/>
          <w:sz w:val="27"/>
          <w:szCs w:val="27"/>
        </w:rPr>
      </w:pPr>
      <w:r w:rsidRPr="006C5365">
        <w:rPr>
          <w:rFonts w:ascii="仿宋" w:eastAsia="仿宋" w:hAnsi="仿宋" w:cs="宋体" w:hint="eastAsia"/>
          <w:color w:val="000000"/>
          <w:kern w:val="0"/>
          <w:sz w:val="27"/>
          <w:szCs w:val="27"/>
        </w:rPr>
        <w:t>会前，来校调研人员分成两组，一组成员现场查阅学校落实全面从严治党的相关材料，包括理论学习、意识形态工作、民主集中制落实情况、基层党建开展情况等；一组成员对支部书记、支委委员进行现场座谈，充分了解学校全面从严治党工作。通过查阅材料及座谈情况形成调研意见。</w:t>
      </w:r>
    </w:p>
    <w:p w:rsidR="006C5365" w:rsidRPr="006C5365" w:rsidRDefault="006C5365" w:rsidP="006C5365">
      <w:pPr>
        <w:widowControl/>
        <w:spacing w:after="150"/>
        <w:ind w:firstLine="525"/>
        <w:jc w:val="center"/>
        <w:rPr>
          <w:rFonts w:ascii="仿宋" w:eastAsia="仿宋" w:hAnsi="仿宋" w:cs="宋体" w:hint="eastAsia"/>
          <w:color w:val="000000"/>
          <w:kern w:val="0"/>
          <w:sz w:val="27"/>
          <w:szCs w:val="27"/>
        </w:rPr>
      </w:pPr>
      <w:r>
        <w:rPr>
          <w:rFonts w:ascii="仿宋" w:eastAsia="仿宋" w:hAnsi="仿宋" w:cs="宋体"/>
          <w:noProof/>
          <w:color w:val="000000"/>
          <w:kern w:val="0"/>
          <w:sz w:val="27"/>
          <w:szCs w:val="27"/>
        </w:rPr>
        <w:lastRenderedPageBreak/>
        <w:drawing>
          <wp:inline distT="0" distB="0" distL="0" distR="0">
            <wp:extent cx="3617473" cy="2381250"/>
            <wp:effectExtent l="0" t="0" r="2540" b="0"/>
            <wp:docPr id="2" name="图片 2"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17473" cy="2381250"/>
                    </a:xfrm>
                    <a:prstGeom prst="rect">
                      <a:avLst/>
                    </a:prstGeom>
                    <a:noFill/>
                    <a:ln>
                      <a:noFill/>
                    </a:ln>
                  </pic:spPr>
                </pic:pic>
              </a:graphicData>
            </a:graphic>
          </wp:inline>
        </w:drawing>
      </w:r>
    </w:p>
    <w:p w:rsidR="006C5365" w:rsidRPr="006C5365" w:rsidRDefault="006C5365" w:rsidP="006C5365">
      <w:pPr>
        <w:widowControl/>
        <w:spacing w:after="150"/>
        <w:ind w:firstLine="525"/>
        <w:jc w:val="left"/>
        <w:rPr>
          <w:rFonts w:ascii="仿宋" w:eastAsia="仿宋" w:hAnsi="仿宋" w:cs="宋体" w:hint="eastAsia"/>
          <w:color w:val="000000"/>
          <w:kern w:val="0"/>
          <w:sz w:val="27"/>
          <w:szCs w:val="27"/>
        </w:rPr>
      </w:pPr>
      <w:r w:rsidRPr="006C5365">
        <w:rPr>
          <w:rFonts w:ascii="仿宋" w:eastAsia="仿宋" w:hAnsi="仿宋" w:cs="宋体" w:hint="eastAsia"/>
          <w:color w:val="000000"/>
          <w:kern w:val="0"/>
          <w:sz w:val="27"/>
          <w:szCs w:val="27"/>
        </w:rPr>
        <w:t>会上，城建职业学院党委委员、组织部长吕力首先向与会成员反馈了调研情况，她充分肯定了学校在意识形态工作上是比较全面的，课程思政工作是具有引领性的，“四史”学习教育的开展是扎实的。她指出学校下阶段要进一步加强基层党建工作的规范性和纪检监察工作在审计模块的落实落细。</w:t>
      </w:r>
    </w:p>
    <w:p w:rsidR="006C5365" w:rsidRPr="006C5365" w:rsidRDefault="006C5365" w:rsidP="006C5365">
      <w:pPr>
        <w:widowControl/>
        <w:spacing w:after="150"/>
        <w:ind w:firstLine="525"/>
        <w:jc w:val="left"/>
        <w:rPr>
          <w:rFonts w:ascii="仿宋" w:eastAsia="仿宋" w:hAnsi="仿宋" w:cs="宋体" w:hint="eastAsia"/>
          <w:color w:val="000000"/>
          <w:kern w:val="0"/>
          <w:sz w:val="27"/>
          <w:szCs w:val="27"/>
        </w:rPr>
      </w:pPr>
      <w:r w:rsidRPr="006C5365">
        <w:rPr>
          <w:rFonts w:ascii="仿宋" w:eastAsia="仿宋" w:hAnsi="仿宋" w:cs="宋体" w:hint="eastAsia"/>
          <w:color w:val="000000"/>
          <w:kern w:val="0"/>
          <w:sz w:val="27"/>
          <w:szCs w:val="27"/>
        </w:rPr>
        <w:t>接着，学校党委书记、校长杨秀方代表班子作学校全面从严治党主体责任情况报告。她从五个方面汇报了学校落实全面从严治党工作的总体情况，以及学校存在的落实主体责任覆盖面不够“全”、实效性不够“强”、</w:t>
      </w:r>
      <w:proofErr w:type="gramStart"/>
      <w:r w:rsidRPr="006C5365">
        <w:rPr>
          <w:rFonts w:ascii="仿宋" w:eastAsia="仿宋" w:hAnsi="仿宋" w:cs="宋体" w:hint="eastAsia"/>
          <w:color w:val="000000"/>
          <w:kern w:val="0"/>
          <w:sz w:val="27"/>
          <w:szCs w:val="27"/>
        </w:rPr>
        <w:t>考责评责</w:t>
      </w:r>
      <w:proofErr w:type="gramEnd"/>
      <w:r w:rsidRPr="006C5365">
        <w:rPr>
          <w:rFonts w:ascii="仿宋" w:eastAsia="仿宋" w:hAnsi="仿宋" w:cs="宋体" w:hint="eastAsia"/>
          <w:color w:val="000000"/>
          <w:kern w:val="0"/>
          <w:sz w:val="27"/>
          <w:szCs w:val="27"/>
        </w:rPr>
        <w:t>体系不够“优”的问题，并针对存在问题提出了五项整改措施。</w:t>
      </w:r>
    </w:p>
    <w:p w:rsidR="006C5365" w:rsidRPr="006C5365" w:rsidRDefault="006C5365" w:rsidP="006C5365">
      <w:pPr>
        <w:widowControl/>
        <w:spacing w:after="150"/>
        <w:ind w:firstLine="525"/>
        <w:jc w:val="center"/>
        <w:rPr>
          <w:rFonts w:ascii="仿宋" w:eastAsia="仿宋" w:hAnsi="仿宋" w:cs="宋体" w:hint="eastAsia"/>
          <w:color w:val="000000"/>
          <w:kern w:val="0"/>
          <w:sz w:val="27"/>
          <w:szCs w:val="27"/>
        </w:rPr>
      </w:pPr>
      <w:r>
        <w:rPr>
          <w:rFonts w:ascii="仿宋" w:eastAsia="仿宋" w:hAnsi="仿宋" w:cs="宋体"/>
          <w:noProof/>
          <w:color w:val="000000"/>
          <w:kern w:val="0"/>
          <w:sz w:val="27"/>
          <w:szCs w:val="27"/>
        </w:rPr>
        <w:lastRenderedPageBreak/>
        <w:drawing>
          <wp:inline distT="0" distB="0" distL="0" distR="0">
            <wp:extent cx="3505200" cy="2322072"/>
            <wp:effectExtent l="0" t="0" r="0" b="2540"/>
            <wp:docPr id="1" name="图片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05200" cy="2322072"/>
                    </a:xfrm>
                    <a:prstGeom prst="rect">
                      <a:avLst/>
                    </a:prstGeom>
                    <a:noFill/>
                    <a:ln>
                      <a:noFill/>
                    </a:ln>
                  </pic:spPr>
                </pic:pic>
              </a:graphicData>
            </a:graphic>
          </wp:inline>
        </w:drawing>
      </w:r>
    </w:p>
    <w:p w:rsidR="006C5365" w:rsidRPr="006C5365" w:rsidRDefault="006C5365" w:rsidP="006C5365">
      <w:pPr>
        <w:widowControl/>
        <w:spacing w:after="150"/>
        <w:ind w:firstLine="525"/>
        <w:jc w:val="left"/>
        <w:rPr>
          <w:rFonts w:ascii="仿宋" w:eastAsia="仿宋" w:hAnsi="仿宋" w:cs="宋体" w:hint="eastAsia"/>
          <w:color w:val="000000"/>
          <w:kern w:val="0"/>
          <w:sz w:val="27"/>
          <w:szCs w:val="27"/>
        </w:rPr>
      </w:pPr>
      <w:r w:rsidRPr="006C5365">
        <w:rPr>
          <w:rFonts w:ascii="仿宋" w:eastAsia="仿宋" w:hAnsi="仿宋" w:cs="宋体" w:hint="eastAsia"/>
          <w:color w:val="000000"/>
          <w:kern w:val="0"/>
          <w:sz w:val="27"/>
          <w:szCs w:val="27"/>
        </w:rPr>
        <w:t>城建职业学院党委书记褚敏在听取了调研情况反馈及工作汇报后，充分肯定了学校党委在落实全面从严治党工作方面的成绩和显著进步，并对学校未来全面从严治党工作提出了进一步的要求。他指出，学校要通过</w:t>
      </w:r>
      <w:proofErr w:type="gramStart"/>
      <w:r w:rsidRPr="006C5365">
        <w:rPr>
          <w:rFonts w:ascii="仿宋" w:eastAsia="仿宋" w:hAnsi="仿宋" w:cs="宋体" w:hint="eastAsia"/>
          <w:color w:val="000000"/>
          <w:kern w:val="0"/>
          <w:sz w:val="27"/>
          <w:szCs w:val="27"/>
        </w:rPr>
        <w:t>强化四责协同</w:t>
      </w:r>
      <w:proofErr w:type="gramEnd"/>
      <w:r w:rsidRPr="006C5365">
        <w:rPr>
          <w:rFonts w:ascii="仿宋" w:eastAsia="仿宋" w:hAnsi="仿宋" w:cs="宋体" w:hint="eastAsia"/>
          <w:color w:val="000000"/>
          <w:kern w:val="0"/>
          <w:sz w:val="27"/>
          <w:szCs w:val="27"/>
        </w:rPr>
        <w:t>、强化责任体系、强化基础工作、强化干部素质来夯实党建基础，充分发挥高质量党建在学校各项工作中的引领作用，带领全校教职工，一起攻坚克难，实现学校“十四五”规划的宏伟目标。</w:t>
      </w:r>
    </w:p>
    <w:p w:rsidR="006C5365" w:rsidRPr="006C5365" w:rsidRDefault="006C5365" w:rsidP="006C5365">
      <w:pPr>
        <w:widowControl/>
        <w:spacing w:after="150"/>
        <w:ind w:firstLine="525"/>
        <w:jc w:val="left"/>
        <w:rPr>
          <w:rFonts w:ascii="仿宋" w:eastAsia="仿宋" w:hAnsi="仿宋" w:cs="宋体" w:hint="eastAsia"/>
          <w:color w:val="000000"/>
          <w:kern w:val="0"/>
          <w:sz w:val="27"/>
          <w:szCs w:val="27"/>
        </w:rPr>
      </w:pPr>
      <w:r w:rsidRPr="006C5365">
        <w:rPr>
          <w:rFonts w:ascii="仿宋" w:eastAsia="仿宋" w:hAnsi="仿宋" w:cs="宋体" w:hint="eastAsia"/>
          <w:color w:val="000000"/>
          <w:kern w:val="0"/>
          <w:sz w:val="27"/>
          <w:szCs w:val="27"/>
        </w:rPr>
        <w:t>最后，与会人员结合实际情况对学校全面从严治党工作进行了满意度测评。</w:t>
      </w:r>
    </w:p>
    <w:p w:rsidR="0078081D" w:rsidRPr="006C5365" w:rsidRDefault="0078081D"/>
    <w:sectPr w:rsidR="0078081D" w:rsidRPr="006C536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5365"/>
    <w:rsid w:val="006C5365"/>
    <w:rsid w:val="007808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4">
    <w:name w:val="heading 4"/>
    <w:basedOn w:val="a"/>
    <w:link w:val="4Char"/>
    <w:uiPriority w:val="9"/>
    <w:qFormat/>
    <w:rsid w:val="006C5365"/>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标题 4 Char"/>
    <w:basedOn w:val="a0"/>
    <w:link w:val="4"/>
    <w:uiPriority w:val="9"/>
    <w:rsid w:val="006C5365"/>
    <w:rPr>
      <w:rFonts w:ascii="宋体" w:eastAsia="宋体" w:hAnsi="宋体" w:cs="宋体"/>
      <w:b/>
      <w:bCs/>
      <w:kern w:val="0"/>
      <w:sz w:val="24"/>
      <w:szCs w:val="24"/>
    </w:rPr>
  </w:style>
  <w:style w:type="paragraph" w:styleId="a3">
    <w:name w:val="Normal (Web)"/>
    <w:basedOn w:val="a"/>
    <w:uiPriority w:val="99"/>
    <w:semiHidden/>
    <w:unhideWhenUsed/>
    <w:rsid w:val="006C5365"/>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6C5365"/>
    <w:rPr>
      <w:sz w:val="18"/>
      <w:szCs w:val="18"/>
    </w:rPr>
  </w:style>
  <w:style w:type="character" w:customStyle="1" w:styleId="Char">
    <w:name w:val="批注框文本 Char"/>
    <w:basedOn w:val="a0"/>
    <w:link w:val="a4"/>
    <w:uiPriority w:val="99"/>
    <w:semiHidden/>
    <w:rsid w:val="006C5365"/>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4">
    <w:name w:val="heading 4"/>
    <w:basedOn w:val="a"/>
    <w:link w:val="4Char"/>
    <w:uiPriority w:val="9"/>
    <w:qFormat/>
    <w:rsid w:val="006C5365"/>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标题 4 Char"/>
    <w:basedOn w:val="a0"/>
    <w:link w:val="4"/>
    <w:uiPriority w:val="9"/>
    <w:rsid w:val="006C5365"/>
    <w:rPr>
      <w:rFonts w:ascii="宋体" w:eastAsia="宋体" w:hAnsi="宋体" w:cs="宋体"/>
      <w:b/>
      <w:bCs/>
      <w:kern w:val="0"/>
      <w:sz w:val="24"/>
      <w:szCs w:val="24"/>
    </w:rPr>
  </w:style>
  <w:style w:type="paragraph" w:styleId="a3">
    <w:name w:val="Normal (Web)"/>
    <w:basedOn w:val="a"/>
    <w:uiPriority w:val="99"/>
    <w:semiHidden/>
    <w:unhideWhenUsed/>
    <w:rsid w:val="006C5365"/>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6C5365"/>
    <w:rPr>
      <w:sz w:val="18"/>
      <w:szCs w:val="18"/>
    </w:rPr>
  </w:style>
  <w:style w:type="character" w:customStyle="1" w:styleId="Char">
    <w:name w:val="批注框文本 Char"/>
    <w:basedOn w:val="a0"/>
    <w:link w:val="a4"/>
    <w:uiPriority w:val="99"/>
    <w:semiHidden/>
    <w:rsid w:val="006C536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004577">
      <w:bodyDiv w:val="1"/>
      <w:marLeft w:val="0"/>
      <w:marRight w:val="0"/>
      <w:marTop w:val="0"/>
      <w:marBottom w:val="0"/>
      <w:divBdr>
        <w:top w:val="none" w:sz="0" w:space="0" w:color="auto"/>
        <w:left w:val="none" w:sz="0" w:space="0" w:color="auto"/>
        <w:bottom w:val="none" w:sz="0" w:space="0" w:color="auto"/>
        <w:right w:val="none" w:sz="0" w:space="0" w:color="auto"/>
      </w:divBdr>
      <w:divsChild>
        <w:div w:id="1270043903">
          <w:marLeft w:val="0"/>
          <w:marRight w:val="0"/>
          <w:marTop w:val="0"/>
          <w:marBottom w:val="300"/>
          <w:divBdr>
            <w:top w:val="single" w:sz="6" w:space="6" w:color="FBEED5"/>
            <w:left w:val="single" w:sz="6" w:space="11" w:color="FBEED5"/>
            <w:bottom w:val="single" w:sz="6" w:space="6" w:color="FBEED5"/>
            <w:right w:val="single" w:sz="6" w:space="26" w:color="FBEED5"/>
          </w:divBdr>
        </w:div>
        <w:div w:id="17759806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118</Words>
  <Characters>676</Characters>
  <Application>Microsoft Office Word</Application>
  <DocSecurity>0</DocSecurity>
  <Lines>5</Lines>
  <Paragraphs>1</Paragraphs>
  <ScaleCrop>false</ScaleCrop>
  <Company>Microsoft</Company>
  <LinksUpToDate>false</LinksUpToDate>
  <CharactersWithSpaces>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2022-08-01T08:45:00Z</dcterms:created>
  <dcterms:modified xsi:type="dcterms:W3CDTF">2022-08-01T08:46:00Z</dcterms:modified>
</cp:coreProperties>
</file>