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450" w:beforeAutospacing="0" w:after="300" w:afterAutospacing="0" w:line="540" w:lineRule="atLeast"/>
        <w:ind w:left="0" w:right="0"/>
        <w:jc w:val="center"/>
        <w:textAlignment w:val="baseline"/>
        <w:rPr>
          <w:b/>
          <w:bCs/>
          <w:color w:val="383940"/>
          <w:sz w:val="39"/>
          <w:szCs w:val="39"/>
        </w:rPr>
      </w:pPr>
      <w:r>
        <w:rPr>
          <w:b/>
          <w:bCs/>
          <w:i w:val="0"/>
          <w:iCs w:val="0"/>
          <w:caps w:val="0"/>
          <w:color w:val="383940"/>
          <w:spacing w:val="0"/>
          <w:sz w:val="39"/>
          <w:szCs w:val="39"/>
          <w:bdr w:val="none" w:color="auto" w:sz="0" w:space="0"/>
          <w:shd w:val="clear" w:fill="FFFFFF"/>
          <w:vertAlign w:val="baseline"/>
        </w:rPr>
        <w:t>上海市建筑工程学校课程思政优质展示课建设及评比服务项目成交公告</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jc w:val="center"/>
        <w:textAlignment w:val="baseline"/>
        <w:rPr>
          <w:color w:val="707070"/>
          <w:sz w:val="18"/>
          <w:szCs w:val="18"/>
        </w:rPr>
      </w:pPr>
      <w:r>
        <w:rPr>
          <w:rFonts w:ascii="微软雅黑" w:hAnsi="微软雅黑" w:eastAsia="微软雅黑" w:cs="微软雅黑"/>
          <w:i w:val="0"/>
          <w:iCs w:val="0"/>
          <w:caps w:val="0"/>
          <w:color w:val="707070"/>
          <w:spacing w:val="0"/>
          <w:sz w:val="18"/>
          <w:szCs w:val="18"/>
          <w:bdr w:val="none" w:color="auto" w:sz="0" w:space="0"/>
          <w:shd w:val="clear" w:fill="FFFFFF"/>
          <w:vertAlign w:val="baseline"/>
        </w:rPr>
        <w:t>2021年10月19日 22:33</w:t>
      </w:r>
      <w:r>
        <w:rPr>
          <w:rFonts w:hint="eastAsia" w:ascii="微软雅黑" w:hAnsi="微软雅黑" w:eastAsia="微软雅黑" w:cs="微软雅黑"/>
          <w:i w:val="0"/>
          <w:iCs w:val="0"/>
          <w:caps w:val="0"/>
          <w:color w:val="707070"/>
          <w:spacing w:val="0"/>
          <w:sz w:val="18"/>
          <w:szCs w:val="18"/>
          <w:bdr w:val="none" w:color="auto" w:sz="0" w:space="0"/>
          <w:shd w:val="clear" w:fill="FFFFFF"/>
          <w:vertAlign w:val="baseline"/>
        </w:rPr>
        <w:t> 来源：中国政府采购网 【打印】 </w:t>
      </w:r>
      <w:r>
        <w:rPr>
          <w:rFonts w:hint="eastAsia" w:ascii="微软雅黑" w:hAnsi="微软雅黑" w:eastAsia="微软雅黑" w:cs="微软雅黑"/>
          <w:i w:val="0"/>
          <w:iCs w:val="0"/>
          <w:caps w:val="0"/>
          <w:color w:val="FFFFFF"/>
          <w:spacing w:val="0"/>
          <w:sz w:val="18"/>
          <w:szCs w:val="18"/>
          <w:bdr w:val="none" w:color="auto" w:sz="0" w:space="0"/>
          <w:shd w:val="clear" w:fill="A00000"/>
          <w:vertAlign w:val="baseline"/>
        </w:rPr>
        <w:t>【显示公告概要】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482" w:afterAutospacing="0" w:line="480" w:lineRule="atLeast"/>
        <w:ind w:left="1576" w:right="226"/>
        <w:textAlignment w:val="baseline"/>
      </w:pPr>
      <w:r>
        <w:rPr>
          <w:rStyle w:val="6"/>
          <w:rFonts w:hint="eastAsia" w:ascii="微软雅黑" w:hAnsi="微软雅黑" w:eastAsia="微软雅黑" w:cs="微软雅黑"/>
          <w:b/>
          <w:bCs/>
          <w:i w:val="0"/>
          <w:iCs w:val="0"/>
          <w:caps w:val="0"/>
          <w:color w:val="383838"/>
          <w:spacing w:val="0"/>
          <w:sz w:val="24"/>
          <w:szCs w:val="24"/>
          <w:bdr w:val="none" w:color="auto" w:sz="0" w:space="0"/>
          <w:shd w:val="clear" w:fill="FFFFFF"/>
          <w:vertAlign w:val="baseline"/>
        </w:rPr>
        <w:t>一、项目编号：21工080480</w:t>
      </w:r>
      <w:r>
        <w:rPr>
          <w:rFonts w:hint="eastAsia" w:ascii="微软雅黑" w:hAnsi="微软雅黑" w:eastAsia="微软雅黑" w:cs="微软雅黑"/>
          <w:i w:val="0"/>
          <w:iCs w:val="0"/>
          <w:caps w:val="0"/>
          <w:color w:val="383838"/>
          <w:spacing w:val="0"/>
          <w:sz w:val="24"/>
          <w:szCs w:val="24"/>
          <w:bdr w:val="none" w:color="auto" w:sz="0" w:space="0"/>
          <w:shd w:val="clear" w:fill="FFFFFF"/>
          <w:vertAlign w:val="baseline"/>
        </w:rPr>
        <w:t>（招标文件编号：21工080480）</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482" w:afterAutospacing="0" w:line="480" w:lineRule="atLeast"/>
        <w:ind w:left="1576" w:right="226"/>
        <w:textAlignment w:val="baseline"/>
      </w:pPr>
      <w:r>
        <w:rPr>
          <w:rStyle w:val="6"/>
          <w:rFonts w:hint="eastAsia" w:ascii="微软雅黑" w:hAnsi="微软雅黑" w:eastAsia="微软雅黑" w:cs="微软雅黑"/>
          <w:b/>
          <w:bCs/>
          <w:i w:val="0"/>
          <w:iCs w:val="0"/>
          <w:caps w:val="0"/>
          <w:color w:val="383838"/>
          <w:spacing w:val="0"/>
          <w:sz w:val="24"/>
          <w:szCs w:val="24"/>
          <w:bdr w:val="none" w:color="auto" w:sz="0" w:space="0"/>
          <w:shd w:val="clear" w:fill="FFFFFF"/>
          <w:vertAlign w:val="baseline"/>
        </w:rPr>
        <w:t>二、项目名称：课程思政优质展示课建设及评比服务项目</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482" w:afterAutospacing="0" w:line="480" w:lineRule="atLeast"/>
        <w:ind w:left="1576" w:right="226"/>
        <w:textAlignment w:val="baseline"/>
      </w:pPr>
      <w:r>
        <w:rPr>
          <w:rStyle w:val="6"/>
          <w:rFonts w:hint="eastAsia" w:ascii="微软雅黑" w:hAnsi="微软雅黑" w:eastAsia="微软雅黑" w:cs="微软雅黑"/>
          <w:b/>
          <w:bCs/>
          <w:i w:val="0"/>
          <w:iCs w:val="0"/>
          <w:caps w:val="0"/>
          <w:color w:val="383838"/>
          <w:spacing w:val="0"/>
          <w:sz w:val="24"/>
          <w:szCs w:val="24"/>
          <w:bdr w:val="none" w:color="auto" w:sz="0" w:space="0"/>
          <w:shd w:val="clear" w:fill="FFFFFF"/>
          <w:vertAlign w:val="baseline"/>
        </w:rPr>
        <w:t>三、中标（成交）信息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482" w:afterAutospacing="0" w:line="480" w:lineRule="atLeast"/>
        <w:ind w:left="1576" w:right="226"/>
        <w:textAlignment w:val="baseline"/>
      </w:pPr>
      <w:r>
        <w:rPr>
          <w:rFonts w:hint="eastAsia" w:ascii="微软雅黑" w:hAnsi="微软雅黑" w:eastAsia="微软雅黑" w:cs="微软雅黑"/>
          <w:i w:val="0"/>
          <w:iCs w:val="0"/>
          <w:caps w:val="0"/>
          <w:color w:val="383838"/>
          <w:spacing w:val="0"/>
          <w:sz w:val="24"/>
          <w:szCs w:val="24"/>
          <w:bdr w:val="none" w:color="auto" w:sz="0" w:space="0"/>
          <w:shd w:val="clear" w:fill="FFFFFF"/>
          <w:vertAlign w:val="baseline"/>
        </w:rPr>
        <w:t>供应商名称：上海兰鸿教育科技有限公司</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482" w:afterAutospacing="0" w:line="480" w:lineRule="atLeast"/>
        <w:ind w:left="1576" w:right="226"/>
        <w:textAlignment w:val="baseline"/>
      </w:pPr>
      <w:r>
        <w:rPr>
          <w:rFonts w:hint="eastAsia" w:ascii="微软雅黑" w:hAnsi="微软雅黑" w:eastAsia="微软雅黑" w:cs="微软雅黑"/>
          <w:i w:val="0"/>
          <w:iCs w:val="0"/>
          <w:caps w:val="0"/>
          <w:color w:val="383838"/>
          <w:spacing w:val="0"/>
          <w:sz w:val="24"/>
          <w:szCs w:val="24"/>
          <w:bdr w:val="none" w:color="auto" w:sz="0" w:space="0"/>
          <w:shd w:val="clear" w:fill="FFFFFF"/>
          <w:vertAlign w:val="baseline"/>
        </w:rPr>
        <w:t>供应商地址：上海市浦东新区南汇新城镇环湖西二路888号C楼</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482" w:afterAutospacing="0" w:line="480" w:lineRule="atLeast"/>
        <w:ind w:left="1576" w:right="226"/>
        <w:textAlignment w:val="baseline"/>
      </w:pPr>
      <w:r>
        <w:rPr>
          <w:rFonts w:hint="eastAsia" w:ascii="微软雅黑" w:hAnsi="微软雅黑" w:eastAsia="微软雅黑" w:cs="微软雅黑"/>
          <w:i w:val="0"/>
          <w:iCs w:val="0"/>
          <w:caps w:val="0"/>
          <w:color w:val="383838"/>
          <w:spacing w:val="0"/>
          <w:sz w:val="24"/>
          <w:szCs w:val="24"/>
          <w:bdr w:val="none" w:color="auto" w:sz="0" w:space="0"/>
          <w:shd w:val="clear" w:fill="FFFFFF"/>
          <w:vertAlign w:val="baseline"/>
        </w:rPr>
        <w:t>中标（成交）金额：14.8900000（万元）</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482" w:afterAutospacing="0" w:line="480" w:lineRule="atLeast"/>
        <w:ind w:left="1576" w:right="226"/>
        <w:textAlignment w:val="baseline"/>
      </w:pPr>
      <w:r>
        <w:rPr>
          <w:rStyle w:val="6"/>
          <w:rFonts w:hint="eastAsia" w:ascii="微软雅黑" w:hAnsi="微软雅黑" w:eastAsia="微软雅黑" w:cs="微软雅黑"/>
          <w:b/>
          <w:bCs/>
          <w:i w:val="0"/>
          <w:iCs w:val="0"/>
          <w:caps w:val="0"/>
          <w:color w:val="383838"/>
          <w:spacing w:val="0"/>
          <w:sz w:val="24"/>
          <w:szCs w:val="24"/>
          <w:bdr w:val="none" w:color="auto" w:sz="0" w:space="0"/>
          <w:shd w:val="clear" w:fill="FFFFFF"/>
          <w:vertAlign w:val="baseline"/>
        </w:rPr>
        <w:t>四、主要标的信息</w:t>
      </w:r>
    </w:p>
    <w:tbl>
      <w:tblPr>
        <w:tblW w:w="11700" w:type="dxa"/>
        <w:tblInd w:w="1576" w:type="dxa"/>
        <w:tblBorders>
          <w:top w:val="outset" w:color="auto" w:sz="18" w:space="0"/>
          <w:left w:val="outset" w:color="auto" w:sz="18" w:space="0"/>
          <w:bottom w:val="outset" w:color="auto" w:sz="18" w:space="0"/>
          <w:right w:val="outset" w:color="auto" w:sz="18" w:space="0"/>
          <w:insideH w:val="outset" w:color="auto" w:sz="18" w:space="0"/>
          <w:insideV w:val="outset" w:color="auto" w:sz="18" w:space="0"/>
        </w:tblBorders>
        <w:shd w:val="clear"/>
        <w:tblLayout w:type="autofit"/>
        <w:tblCellMar>
          <w:top w:w="0" w:type="dxa"/>
          <w:left w:w="0" w:type="dxa"/>
          <w:bottom w:w="0" w:type="dxa"/>
          <w:right w:w="0" w:type="dxa"/>
        </w:tblCellMar>
      </w:tblPr>
      <w:tblGrid>
        <w:gridCol w:w="402"/>
        <w:gridCol w:w="1336"/>
        <w:gridCol w:w="1445"/>
        <w:gridCol w:w="4481"/>
        <w:gridCol w:w="1172"/>
        <w:gridCol w:w="1692"/>
        <w:gridCol w:w="1172"/>
      </w:tblGrid>
      <w:tr>
        <w:tblPrEx>
          <w:tblBorders>
            <w:top w:val="outset" w:color="auto" w:sz="18" w:space="0"/>
            <w:left w:val="outset" w:color="auto" w:sz="18" w:space="0"/>
            <w:bottom w:val="outset" w:color="auto" w:sz="18" w:space="0"/>
            <w:right w:val="outset" w:color="auto" w:sz="18" w:space="0"/>
            <w:insideH w:val="outset" w:color="auto" w:sz="18" w:space="0"/>
            <w:insideV w:val="outset" w:color="auto" w:sz="18" w:space="0"/>
          </w:tblBorders>
          <w:shd w:val="clear"/>
        </w:tblPrEx>
        <w:tc>
          <w:tcPr>
            <w:tcW w:w="0" w:type="auto"/>
            <w:tcBorders>
              <w:top w:val="outset" w:color="auto" w:sz="6" w:space="0"/>
              <w:left w:val="outset" w:color="auto" w:sz="8" w:space="0"/>
              <w:bottom w:val="outset" w:color="auto" w:sz="8" w:space="0"/>
              <w:right w:val="outset" w:color="auto" w:sz="8" w:space="0"/>
            </w:tcBorders>
            <w:shd w:val="clear"/>
            <w:vAlign w:val="top"/>
          </w:tcPr>
          <w:p>
            <w:pPr>
              <w:keepNext w:val="0"/>
              <w:keepLines w:val="0"/>
              <w:widowControl/>
              <w:suppressLineNumbers w:val="0"/>
              <w:jc w:val="left"/>
              <w:textAlignment w:val="baseline"/>
            </w:pPr>
            <w:r>
              <w:rPr>
                <w:rFonts w:ascii="宋体" w:hAnsi="宋体" w:eastAsia="宋体" w:cs="宋体"/>
                <w:kern w:val="0"/>
                <w:sz w:val="24"/>
                <w:szCs w:val="24"/>
                <w:bdr w:val="none" w:color="auto" w:sz="0" w:space="0"/>
                <w:vertAlign w:val="baseline"/>
                <w:lang w:val="en-US" w:eastAsia="zh-CN" w:bidi="ar"/>
              </w:rPr>
              <w:t>序号</w:t>
            </w:r>
          </w:p>
        </w:tc>
        <w:tc>
          <w:tcPr>
            <w:tcW w:w="0" w:type="auto"/>
            <w:tcBorders>
              <w:top w:val="outset" w:color="auto" w:sz="6" w:space="0"/>
              <w:left w:val="outset" w:color="auto" w:sz="8" w:space="0"/>
              <w:bottom w:val="outset" w:color="auto" w:sz="8" w:space="0"/>
              <w:right w:val="outset" w:color="auto" w:sz="8" w:space="0"/>
            </w:tcBorders>
            <w:shd w:val="clear"/>
            <w:vAlign w:val="top"/>
          </w:tcPr>
          <w:p>
            <w:pPr>
              <w:keepNext w:val="0"/>
              <w:keepLines w:val="0"/>
              <w:widowControl/>
              <w:suppressLineNumbers w:val="0"/>
              <w:jc w:val="left"/>
              <w:textAlignment w:val="baseline"/>
            </w:pPr>
            <w:r>
              <w:rPr>
                <w:rFonts w:ascii="宋体" w:hAnsi="宋体" w:eastAsia="宋体" w:cs="宋体"/>
                <w:kern w:val="0"/>
                <w:sz w:val="24"/>
                <w:szCs w:val="24"/>
                <w:bdr w:val="none" w:color="auto" w:sz="0" w:space="0"/>
                <w:vertAlign w:val="baseline"/>
                <w:lang w:val="en-US" w:eastAsia="zh-CN" w:bidi="ar"/>
              </w:rPr>
              <w:t>   供应商名称  </w:t>
            </w:r>
          </w:p>
        </w:tc>
        <w:tc>
          <w:tcPr>
            <w:tcW w:w="0" w:type="auto"/>
            <w:tcBorders>
              <w:top w:val="outset" w:color="auto" w:sz="6" w:space="0"/>
              <w:left w:val="outset" w:color="auto" w:sz="8" w:space="0"/>
              <w:bottom w:val="outset" w:color="auto" w:sz="8" w:space="0"/>
              <w:right w:val="outset" w:color="auto" w:sz="8" w:space="0"/>
            </w:tcBorders>
            <w:shd w:val="clear"/>
            <w:vAlign w:val="top"/>
          </w:tcPr>
          <w:p>
            <w:pPr>
              <w:keepNext w:val="0"/>
              <w:keepLines w:val="0"/>
              <w:widowControl/>
              <w:suppressLineNumbers w:val="0"/>
              <w:jc w:val="left"/>
              <w:textAlignment w:val="baseline"/>
            </w:pPr>
            <w:r>
              <w:rPr>
                <w:rFonts w:ascii="宋体" w:hAnsi="宋体" w:eastAsia="宋体" w:cs="宋体"/>
                <w:kern w:val="0"/>
                <w:sz w:val="24"/>
                <w:szCs w:val="24"/>
                <w:bdr w:val="none" w:color="auto" w:sz="0" w:space="0"/>
                <w:vertAlign w:val="baseline"/>
                <w:lang w:val="en-US" w:eastAsia="zh-CN" w:bidi="ar"/>
              </w:rPr>
              <w:t>   服务名称  </w:t>
            </w:r>
          </w:p>
        </w:tc>
        <w:tc>
          <w:tcPr>
            <w:tcW w:w="0" w:type="auto"/>
            <w:tcBorders>
              <w:top w:val="outset" w:color="auto" w:sz="6" w:space="0"/>
              <w:left w:val="outset" w:color="auto" w:sz="8" w:space="0"/>
              <w:bottom w:val="outset" w:color="auto" w:sz="8" w:space="0"/>
              <w:right w:val="outset" w:color="auto" w:sz="8" w:space="0"/>
            </w:tcBorders>
            <w:shd w:val="clear"/>
            <w:vAlign w:val="top"/>
          </w:tcPr>
          <w:p>
            <w:pPr>
              <w:keepNext w:val="0"/>
              <w:keepLines w:val="0"/>
              <w:widowControl/>
              <w:suppressLineNumbers w:val="0"/>
              <w:jc w:val="left"/>
              <w:textAlignment w:val="baseline"/>
            </w:pPr>
            <w:r>
              <w:rPr>
                <w:rFonts w:ascii="宋体" w:hAnsi="宋体" w:eastAsia="宋体" w:cs="宋体"/>
                <w:kern w:val="0"/>
                <w:sz w:val="24"/>
                <w:szCs w:val="24"/>
                <w:bdr w:val="none" w:color="auto" w:sz="0" w:space="0"/>
                <w:vertAlign w:val="baseline"/>
                <w:lang w:val="en-US" w:eastAsia="zh-CN" w:bidi="ar"/>
              </w:rPr>
              <w:t>   服务范围  </w:t>
            </w:r>
          </w:p>
        </w:tc>
        <w:tc>
          <w:tcPr>
            <w:tcW w:w="0" w:type="auto"/>
            <w:tcBorders>
              <w:top w:val="outset" w:color="auto" w:sz="6" w:space="0"/>
              <w:left w:val="outset" w:color="auto" w:sz="8" w:space="0"/>
              <w:bottom w:val="outset" w:color="auto" w:sz="8" w:space="0"/>
              <w:right w:val="outset" w:color="auto" w:sz="8" w:space="0"/>
            </w:tcBorders>
            <w:shd w:val="clear"/>
            <w:vAlign w:val="top"/>
          </w:tcPr>
          <w:p>
            <w:pPr>
              <w:keepNext w:val="0"/>
              <w:keepLines w:val="0"/>
              <w:widowControl/>
              <w:suppressLineNumbers w:val="0"/>
              <w:jc w:val="left"/>
              <w:textAlignment w:val="baseline"/>
            </w:pPr>
            <w:r>
              <w:rPr>
                <w:rFonts w:ascii="宋体" w:hAnsi="宋体" w:eastAsia="宋体" w:cs="宋体"/>
                <w:kern w:val="0"/>
                <w:sz w:val="24"/>
                <w:szCs w:val="24"/>
                <w:bdr w:val="none" w:color="auto" w:sz="0" w:space="0"/>
                <w:vertAlign w:val="baseline"/>
                <w:lang w:val="en-US" w:eastAsia="zh-CN" w:bidi="ar"/>
              </w:rPr>
              <w:t>   服务要求  </w:t>
            </w:r>
          </w:p>
        </w:tc>
        <w:tc>
          <w:tcPr>
            <w:tcW w:w="0" w:type="auto"/>
            <w:tcBorders>
              <w:top w:val="outset" w:color="auto" w:sz="6" w:space="0"/>
              <w:left w:val="outset" w:color="auto" w:sz="8" w:space="0"/>
              <w:bottom w:val="outset" w:color="auto" w:sz="8" w:space="0"/>
              <w:right w:val="outset" w:color="auto" w:sz="8" w:space="0"/>
            </w:tcBorders>
            <w:shd w:val="clear"/>
            <w:vAlign w:val="top"/>
          </w:tcPr>
          <w:p>
            <w:pPr>
              <w:keepNext w:val="0"/>
              <w:keepLines w:val="0"/>
              <w:widowControl/>
              <w:suppressLineNumbers w:val="0"/>
              <w:jc w:val="left"/>
              <w:textAlignment w:val="baseline"/>
            </w:pPr>
            <w:r>
              <w:rPr>
                <w:rFonts w:ascii="宋体" w:hAnsi="宋体" w:eastAsia="宋体" w:cs="宋体"/>
                <w:kern w:val="0"/>
                <w:sz w:val="24"/>
                <w:szCs w:val="24"/>
                <w:bdr w:val="none" w:color="auto" w:sz="0" w:space="0"/>
                <w:vertAlign w:val="baseline"/>
                <w:lang w:val="en-US" w:eastAsia="zh-CN" w:bidi="ar"/>
              </w:rPr>
              <w:t>   服务时间  </w:t>
            </w:r>
          </w:p>
        </w:tc>
        <w:tc>
          <w:tcPr>
            <w:tcW w:w="0" w:type="auto"/>
            <w:tcBorders>
              <w:top w:val="outset" w:color="auto" w:sz="6" w:space="0"/>
              <w:left w:val="outset" w:color="auto" w:sz="8" w:space="0"/>
              <w:bottom w:val="outset" w:color="auto" w:sz="8" w:space="0"/>
              <w:right w:val="outset" w:color="auto" w:sz="8" w:space="0"/>
            </w:tcBorders>
            <w:shd w:val="clear"/>
            <w:vAlign w:val="top"/>
          </w:tcPr>
          <w:p>
            <w:pPr>
              <w:keepNext w:val="0"/>
              <w:keepLines w:val="0"/>
              <w:widowControl/>
              <w:suppressLineNumbers w:val="0"/>
              <w:jc w:val="left"/>
              <w:textAlignment w:val="baseline"/>
            </w:pPr>
            <w:r>
              <w:rPr>
                <w:rFonts w:ascii="宋体" w:hAnsi="宋体" w:eastAsia="宋体" w:cs="宋体"/>
                <w:kern w:val="0"/>
                <w:sz w:val="24"/>
                <w:szCs w:val="24"/>
                <w:bdr w:val="none" w:color="auto" w:sz="0" w:space="0"/>
                <w:vertAlign w:val="baseline"/>
                <w:lang w:val="en-US" w:eastAsia="zh-CN" w:bidi="ar"/>
              </w:rPr>
              <w:t>   服务标准  </w:t>
            </w:r>
          </w:p>
        </w:tc>
      </w:tr>
      <w:tr>
        <w:tblPrEx>
          <w:tblBorders>
            <w:top w:val="outset" w:color="auto" w:sz="18" w:space="0"/>
            <w:left w:val="outset" w:color="auto" w:sz="18" w:space="0"/>
            <w:bottom w:val="outset" w:color="auto" w:sz="18" w:space="0"/>
            <w:right w:val="outset" w:color="auto" w:sz="18" w:space="0"/>
            <w:insideH w:val="outset" w:color="auto" w:sz="18" w:space="0"/>
            <w:insideV w:val="outset" w:color="auto" w:sz="18" w:space="0"/>
          </w:tblBorders>
          <w:shd w:val="clear"/>
          <w:tblCellMar>
            <w:top w:w="0" w:type="dxa"/>
            <w:left w:w="0" w:type="dxa"/>
            <w:bottom w:w="0" w:type="dxa"/>
            <w:right w:w="0" w:type="dxa"/>
          </w:tblCellMar>
        </w:tblPrEx>
        <w:tc>
          <w:tcPr>
            <w:tcW w:w="0" w:type="auto"/>
            <w:tcBorders>
              <w:top w:val="outset" w:color="auto" w:sz="6" w:space="0"/>
              <w:left w:val="outset" w:color="auto" w:sz="8" w:space="0"/>
              <w:bottom w:val="outset" w:color="auto" w:sz="8" w:space="0"/>
              <w:right w:val="outset" w:color="auto" w:sz="8" w:space="0"/>
            </w:tcBorders>
            <w:shd w:val="clear"/>
            <w:vAlign w:val="top"/>
          </w:tcPr>
          <w:p>
            <w:pPr>
              <w:keepNext w:val="0"/>
              <w:keepLines w:val="0"/>
              <w:widowControl/>
              <w:suppressLineNumbers w:val="0"/>
              <w:jc w:val="left"/>
              <w:textAlignment w:val="baseline"/>
            </w:pPr>
            <w:r>
              <w:rPr>
                <w:rFonts w:ascii="宋体" w:hAnsi="宋体" w:eastAsia="宋体" w:cs="宋体"/>
                <w:kern w:val="0"/>
                <w:sz w:val="24"/>
                <w:szCs w:val="24"/>
                <w:bdr w:val="none" w:color="auto" w:sz="0" w:space="0"/>
                <w:vertAlign w:val="baseline"/>
                <w:lang w:val="en-US" w:eastAsia="zh-CN" w:bidi="ar"/>
              </w:rPr>
              <w:t>1</w:t>
            </w:r>
          </w:p>
        </w:tc>
        <w:tc>
          <w:tcPr>
            <w:tcW w:w="0" w:type="auto"/>
            <w:tcBorders>
              <w:top w:val="outset" w:color="auto" w:sz="6" w:space="0"/>
              <w:left w:val="outset" w:color="auto" w:sz="8" w:space="0"/>
              <w:bottom w:val="outset" w:color="auto" w:sz="8" w:space="0"/>
              <w:right w:val="outset" w:color="auto" w:sz="8" w:space="0"/>
            </w:tcBorders>
            <w:shd w:val="clear"/>
            <w:vAlign w:val="top"/>
          </w:tcPr>
          <w:p>
            <w:pPr>
              <w:keepNext w:val="0"/>
              <w:keepLines w:val="0"/>
              <w:widowControl/>
              <w:suppressLineNumbers w:val="0"/>
              <w:jc w:val="left"/>
              <w:textAlignment w:val="baseline"/>
            </w:pPr>
            <w:r>
              <w:rPr>
                <w:rFonts w:ascii="宋体" w:hAnsi="宋体" w:eastAsia="宋体" w:cs="宋体"/>
                <w:kern w:val="0"/>
                <w:sz w:val="24"/>
                <w:szCs w:val="24"/>
                <w:bdr w:val="none" w:color="auto" w:sz="0" w:space="0"/>
                <w:vertAlign w:val="baseline"/>
                <w:lang w:val="en-US" w:eastAsia="zh-CN" w:bidi="ar"/>
              </w:rPr>
              <w:t>   上海兰鸿教育科技有限公司  </w:t>
            </w:r>
          </w:p>
        </w:tc>
        <w:tc>
          <w:tcPr>
            <w:tcW w:w="0" w:type="auto"/>
            <w:tcBorders>
              <w:top w:val="outset" w:color="auto" w:sz="6" w:space="0"/>
              <w:left w:val="outset" w:color="auto" w:sz="8" w:space="0"/>
              <w:bottom w:val="outset" w:color="auto" w:sz="8" w:space="0"/>
              <w:right w:val="outset" w:color="auto" w:sz="8" w:space="0"/>
            </w:tcBorders>
            <w:shd w:val="clear"/>
            <w:vAlign w:val="top"/>
          </w:tcPr>
          <w:p>
            <w:pPr>
              <w:keepNext w:val="0"/>
              <w:keepLines w:val="0"/>
              <w:widowControl/>
              <w:suppressLineNumbers w:val="0"/>
              <w:jc w:val="left"/>
              <w:textAlignment w:val="baseline"/>
            </w:pPr>
            <w:r>
              <w:rPr>
                <w:rFonts w:ascii="宋体" w:hAnsi="宋体" w:eastAsia="宋体" w:cs="宋体"/>
                <w:kern w:val="0"/>
                <w:sz w:val="24"/>
                <w:szCs w:val="24"/>
                <w:bdr w:val="none" w:color="auto" w:sz="0" w:space="0"/>
                <w:vertAlign w:val="baseline"/>
                <w:lang w:val="en-US" w:eastAsia="zh-CN" w:bidi="ar"/>
              </w:rPr>
              <w:t>   课程思政优质展示课建设及评比服务  </w:t>
            </w:r>
          </w:p>
        </w:tc>
        <w:tc>
          <w:tcPr>
            <w:tcW w:w="0" w:type="auto"/>
            <w:tcBorders>
              <w:top w:val="outset" w:color="auto" w:sz="6" w:space="0"/>
              <w:left w:val="outset" w:color="auto" w:sz="8" w:space="0"/>
              <w:bottom w:val="outset" w:color="auto" w:sz="8" w:space="0"/>
              <w:right w:val="outset" w:color="auto" w:sz="8" w:space="0"/>
            </w:tcBorders>
            <w:shd w:val="clear"/>
            <w:vAlign w:val="top"/>
          </w:tcPr>
          <w:p>
            <w:pPr>
              <w:keepNext w:val="0"/>
              <w:keepLines w:val="0"/>
              <w:widowControl/>
              <w:suppressLineNumbers w:val="0"/>
              <w:jc w:val="left"/>
              <w:textAlignment w:val="baseline"/>
            </w:pPr>
            <w:r>
              <w:rPr>
                <w:rFonts w:ascii="宋体" w:hAnsi="宋体" w:eastAsia="宋体" w:cs="宋体"/>
                <w:kern w:val="0"/>
                <w:sz w:val="24"/>
                <w:szCs w:val="24"/>
                <w:bdr w:val="none" w:color="auto" w:sz="0" w:space="0"/>
                <w:vertAlign w:val="baseline"/>
                <w:lang w:val="en-US" w:eastAsia="zh-CN" w:bidi="ar"/>
              </w:rPr>
              <w:t>   本项目建设内容是针对上海市建筑工程学校课程思政工作实施部署课程思政优质展示课建设及评比活动。参照课程思政展示及评比的要求，思政展示课建设及评比涵盖的主要包括课程标准（修订）、教案、展示PPT美化等设计美化工作、课程思政片段微课视频及活动拍摄工作有针对性地开展技术支持服务。  </w:t>
            </w:r>
          </w:p>
        </w:tc>
        <w:tc>
          <w:tcPr>
            <w:tcW w:w="0" w:type="auto"/>
            <w:tcBorders>
              <w:top w:val="outset" w:color="auto" w:sz="6" w:space="0"/>
              <w:left w:val="outset" w:color="auto" w:sz="8" w:space="0"/>
              <w:bottom w:val="outset" w:color="auto" w:sz="8" w:space="0"/>
              <w:right w:val="outset" w:color="auto" w:sz="8" w:space="0"/>
            </w:tcBorders>
            <w:shd w:val="clear"/>
            <w:vAlign w:val="top"/>
          </w:tcPr>
          <w:p>
            <w:pPr>
              <w:keepNext w:val="0"/>
              <w:keepLines w:val="0"/>
              <w:widowControl/>
              <w:suppressLineNumbers w:val="0"/>
              <w:jc w:val="left"/>
              <w:textAlignment w:val="baseline"/>
            </w:pPr>
            <w:r>
              <w:rPr>
                <w:rFonts w:ascii="宋体" w:hAnsi="宋体" w:eastAsia="宋体" w:cs="宋体"/>
                <w:kern w:val="0"/>
                <w:sz w:val="24"/>
                <w:szCs w:val="24"/>
                <w:bdr w:val="none" w:color="auto" w:sz="0" w:space="0"/>
                <w:vertAlign w:val="baseline"/>
                <w:lang w:val="en-US" w:eastAsia="zh-CN" w:bidi="ar"/>
              </w:rPr>
              <w:t>   详见采购文件  </w:t>
            </w:r>
          </w:p>
        </w:tc>
        <w:tc>
          <w:tcPr>
            <w:tcW w:w="0" w:type="auto"/>
            <w:tcBorders>
              <w:top w:val="outset" w:color="auto" w:sz="6" w:space="0"/>
              <w:left w:val="outset" w:color="auto" w:sz="8" w:space="0"/>
              <w:bottom w:val="outset" w:color="auto" w:sz="8" w:space="0"/>
              <w:right w:val="outset" w:color="auto" w:sz="8" w:space="0"/>
            </w:tcBorders>
            <w:shd w:val="clear"/>
            <w:vAlign w:val="top"/>
          </w:tcPr>
          <w:p>
            <w:pPr>
              <w:keepNext w:val="0"/>
              <w:keepLines w:val="0"/>
              <w:widowControl/>
              <w:suppressLineNumbers w:val="0"/>
              <w:jc w:val="left"/>
              <w:textAlignment w:val="baseline"/>
            </w:pPr>
            <w:r>
              <w:rPr>
                <w:rFonts w:ascii="宋体" w:hAnsi="宋体" w:eastAsia="宋体" w:cs="宋体"/>
                <w:kern w:val="0"/>
                <w:sz w:val="24"/>
                <w:szCs w:val="24"/>
                <w:bdr w:val="none" w:color="auto" w:sz="0" w:space="0"/>
                <w:vertAlign w:val="baseline"/>
                <w:lang w:val="en-US" w:eastAsia="zh-CN" w:bidi="ar"/>
              </w:rPr>
              <w:t>   2021年11月30日前完成所有服务内容  </w:t>
            </w:r>
          </w:p>
        </w:tc>
        <w:tc>
          <w:tcPr>
            <w:tcW w:w="0" w:type="auto"/>
            <w:tcBorders>
              <w:top w:val="outset" w:color="auto" w:sz="6" w:space="0"/>
              <w:left w:val="outset" w:color="auto" w:sz="8" w:space="0"/>
              <w:bottom w:val="outset" w:color="auto" w:sz="8" w:space="0"/>
              <w:right w:val="outset" w:color="auto" w:sz="8" w:space="0"/>
            </w:tcBorders>
            <w:shd w:val="clear"/>
            <w:vAlign w:val="top"/>
          </w:tcPr>
          <w:p>
            <w:pPr>
              <w:keepNext w:val="0"/>
              <w:keepLines w:val="0"/>
              <w:widowControl/>
              <w:suppressLineNumbers w:val="0"/>
              <w:jc w:val="left"/>
              <w:textAlignment w:val="baseline"/>
            </w:pPr>
            <w:r>
              <w:rPr>
                <w:rFonts w:ascii="宋体" w:hAnsi="宋体" w:eastAsia="宋体" w:cs="宋体"/>
                <w:kern w:val="0"/>
                <w:sz w:val="24"/>
                <w:szCs w:val="24"/>
                <w:bdr w:val="none" w:color="auto" w:sz="0" w:space="0"/>
                <w:vertAlign w:val="baseline"/>
                <w:lang w:val="en-US" w:eastAsia="zh-CN" w:bidi="ar"/>
              </w:rPr>
              <w:t>   详见投标文件  </w:t>
            </w:r>
          </w:p>
        </w:tc>
      </w:tr>
      <w:tr>
        <w:tblPrEx>
          <w:tblBorders>
            <w:top w:val="outset" w:color="auto" w:sz="18" w:space="0"/>
            <w:left w:val="outset" w:color="auto" w:sz="18" w:space="0"/>
            <w:bottom w:val="outset" w:color="auto" w:sz="18" w:space="0"/>
            <w:right w:val="outset" w:color="auto" w:sz="18" w:space="0"/>
            <w:insideH w:val="outset" w:color="auto" w:sz="18" w:space="0"/>
            <w:insideV w:val="outset" w:color="auto" w:sz="18" w:space="0"/>
          </w:tblBorders>
          <w:tblCellMar>
            <w:top w:w="0" w:type="dxa"/>
            <w:left w:w="0" w:type="dxa"/>
            <w:bottom w:w="0" w:type="dxa"/>
            <w:right w:w="0" w:type="dxa"/>
          </w:tblCellMar>
        </w:tblPrEx>
        <w:tc>
          <w:tcPr>
            <w:tcW w:w="0" w:type="auto"/>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textAlignment w:val="baseline"/>
            </w:pPr>
            <w:r>
              <w:rPr>
                <w:rFonts w:ascii="宋体" w:hAnsi="宋体" w:eastAsia="宋体" w:cs="宋体"/>
                <w:kern w:val="0"/>
                <w:sz w:val="24"/>
                <w:szCs w:val="24"/>
                <w:bdr w:val="none" w:color="auto" w:sz="0" w:space="0"/>
                <w:vertAlign w:val="baseline"/>
                <w:lang w:val="en-US" w:eastAsia="zh-CN" w:bidi="ar"/>
              </w:rPr>
              <w:t> </w:t>
            </w:r>
          </w:p>
        </w:tc>
        <w:tc>
          <w:tcPr>
            <w:tcW w:w="0" w:type="auto"/>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textAlignment w:val="baseline"/>
            </w:pPr>
            <w:r>
              <w:rPr>
                <w:rFonts w:ascii="宋体" w:hAnsi="宋体" w:eastAsia="宋体" w:cs="宋体"/>
                <w:kern w:val="0"/>
                <w:sz w:val="24"/>
                <w:szCs w:val="24"/>
                <w:bdr w:val="none" w:color="auto" w:sz="0" w:space="0"/>
                <w:vertAlign w:val="baseline"/>
                <w:lang w:val="en-US" w:eastAsia="zh-CN" w:bidi="ar"/>
              </w:rPr>
              <w:t> </w:t>
            </w:r>
          </w:p>
        </w:tc>
        <w:tc>
          <w:tcPr>
            <w:tcW w:w="0" w:type="auto"/>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textAlignment w:val="baseline"/>
            </w:pPr>
            <w:r>
              <w:rPr>
                <w:rFonts w:ascii="宋体" w:hAnsi="宋体" w:eastAsia="宋体" w:cs="宋体"/>
                <w:kern w:val="0"/>
                <w:sz w:val="24"/>
                <w:szCs w:val="24"/>
                <w:bdr w:val="none" w:color="auto" w:sz="0" w:space="0"/>
                <w:vertAlign w:val="baseline"/>
                <w:lang w:val="en-US" w:eastAsia="zh-CN" w:bidi="ar"/>
              </w:rPr>
              <w:t> </w:t>
            </w:r>
          </w:p>
        </w:tc>
        <w:tc>
          <w:tcPr>
            <w:tcW w:w="0" w:type="auto"/>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textAlignment w:val="baseline"/>
            </w:pPr>
            <w:r>
              <w:rPr>
                <w:rFonts w:ascii="宋体" w:hAnsi="宋体" w:eastAsia="宋体" w:cs="宋体"/>
                <w:kern w:val="0"/>
                <w:sz w:val="24"/>
                <w:szCs w:val="24"/>
                <w:bdr w:val="none" w:color="auto" w:sz="0" w:space="0"/>
                <w:vertAlign w:val="baseline"/>
                <w:lang w:val="en-US" w:eastAsia="zh-CN" w:bidi="ar"/>
              </w:rPr>
              <w:t> </w:t>
            </w:r>
          </w:p>
        </w:tc>
        <w:tc>
          <w:tcPr>
            <w:tcW w:w="0" w:type="auto"/>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textAlignment w:val="baseline"/>
            </w:pPr>
            <w:r>
              <w:rPr>
                <w:rFonts w:ascii="宋体" w:hAnsi="宋体" w:eastAsia="宋体" w:cs="宋体"/>
                <w:kern w:val="0"/>
                <w:sz w:val="24"/>
                <w:szCs w:val="24"/>
                <w:bdr w:val="none" w:color="auto" w:sz="0" w:space="0"/>
                <w:vertAlign w:val="baseline"/>
                <w:lang w:val="en-US" w:eastAsia="zh-CN" w:bidi="ar"/>
              </w:rPr>
              <w:t> </w:t>
            </w:r>
          </w:p>
        </w:tc>
        <w:tc>
          <w:tcPr>
            <w:tcW w:w="0" w:type="auto"/>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textAlignment w:val="baseline"/>
            </w:pPr>
            <w:r>
              <w:rPr>
                <w:rFonts w:ascii="宋体" w:hAnsi="宋体" w:eastAsia="宋体" w:cs="宋体"/>
                <w:kern w:val="0"/>
                <w:sz w:val="24"/>
                <w:szCs w:val="24"/>
                <w:bdr w:val="none" w:color="auto" w:sz="0" w:space="0"/>
                <w:vertAlign w:val="baseline"/>
                <w:lang w:val="en-US" w:eastAsia="zh-CN" w:bidi="ar"/>
              </w:rPr>
              <w:t> </w:t>
            </w:r>
          </w:p>
        </w:tc>
        <w:tc>
          <w:tcPr>
            <w:tcW w:w="0" w:type="auto"/>
            <w:tcBorders>
              <w:top w:val="outset" w:color="auto" w:sz="6" w:space="0"/>
              <w:left w:val="outset" w:color="auto" w:sz="6" w:space="0"/>
              <w:bottom w:val="outset" w:color="auto" w:sz="6" w:space="0"/>
              <w:right w:val="outset" w:color="auto" w:sz="6" w:space="0"/>
            </w:tcBorders>
            <w:shd w:val="clear"/>
            <w:tcMar>
              <w:top w:w="75" w:type="dxa"/>
              <w:left w:w="75" w:type="dxa"/>
              <w:bottom w:w="75" w:type="dxa"/>
              <w:right w:w="75" w:type="dxa"/>
            </w:tcMar>
            <w:vAlign w:val="top"/>
          </w:tcPr>
          <w:p>
            <w:pPr>
              <w:keepNext w:val="0"/>
              <w:keepLines w:val="0"/>
              <w:widowControl/>
              <w:suppressLineNumbers w:val="0"/>
              <w:jc w:val="left"/>
              <w:textAlignment w:val="baseline"/>
            </w:pPr>
            <w:r>
              <w:rPr>
                <w:rFonts w:ascii="宋体" w:hAnsi="宋体" w:eastAsia="宋体" w:cs="宋体"/>
                <w:kern w:val="0"/>
                <w:sz w:val="24"/>
                <w:szCs w:val="24"/>
                <w:bdr w:val="none" w:color="auto" w:sz="0" w:space="0"/>
                <w:vertAlign w:val="baseline"/>
                <w:lang w:val="en-US" w:eastAsia="zh-CN" w:bidi="ar"/>
              </w:rPr>
              <w:t> </w:t>
            </w:r>
          </w:p>
        </w:tc>
      </w:tr>
    </w:tbl>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482" w:afterAutospacing="0" w:line="480" w:lineRule="atLeast"/>
        <w:ind w:left="1576" w:right="226"/>
        <w:textAlignment w:val="baseline"/>
      </w:pPr>
      <w:r>
        <w:rPr>
          <w:rStyle w:val="6"/>
          <w:rFonts w:hint="eastAsia" w:ascii="微软雅黑" w:hAnsi="微软雅黑" w:eastAsia="微软雅黑" w:cs="微软雅黑"/>
          <w:b/>
          <w:bCs/>
          <w:i w:val="0"/>
          <w:iCs w:val="0"/>
          <w:caps w:val="0"/>
          <w:color w:val="383838"/>
          <w:spacing w:val="0"/>
          <w:sz w:val="24"/>
          <w:szCs w:val="24"/>
          <w:bdr w:val="none" w:color="auto" w:sz="0" w:space="0"/>
          <w:shd w:val="clear" w:fill="FFFFFF"/>
          <w:vertAlign w:val="baseline"/>
        </w:rPr>
        <w:t>五、评审专家（单一来源采购人员）名单：</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482" w:afterAutospacing="0" w:line="480" w:lineRule="atLeast"/>
        <w:ind w:left="1576" w:right="226"/>
        <w:textAlignment w:val="baseline"/>
      </w:pPr>
      <w:r>
        <w:rPr>
          <w:rFonts w:hint="eastAsia" w:ascii="微软雅黑" w:hAnsi="微软雅黑" w:eastAsia="微软雅黑" w:cs="微软雅黑"/>
          <w:i w:val="0"/>
          <w:iCs w:val="0"/>
          <w:caps w:val="0"/>
          <w:color w:val="383838"/>
          <w:spacing w:val="0"/>
          <w:sz w:val="24"/>
          <w:szCs w:val="24"/>
          <w:bdr w:val="none" w:color="auto" w:sz="0" w:space="0"/>
          <w:shd w:val="clear" w:fill="FFFFFF"/>
          <w:vertAlign w:val="baseline"/>
        </w:rPr>
        <w:t>韩静波、徐关福、钟敏建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482" w:afterAutospacing="0" w:line="480" w:lineRule="atLeast"/>
        <w:ind w:left="1576" w:right="226"/>
        <w:textAlignment w:val="baseline"/>
      </w:pPr>
      <w:r>
        <w:rPr>
          <w:rStyle w:val="6"/>
          <w:rFonts w:hint="eastAsia" w:ascii="微软雅黑" w:hAnsi="微软雅黑" w:eastAsia="微软雅黑" w:cs="微软雅黑"/>
          <w:b/>
          <w:bCs/>
          <w:i w:val="0"/>
          <w:iCs w:val="0"/>
          <w:caps w:val="0"/>
          <w:color w:val="383838"/>
          <w:spacing w:val="0"/>
          <w:sz w:val="24"/>
          <w:szCs w:val="24"/>
          <w:bdr w:val="none" w:color="auto" w:sz="0" w:space="0"/>
          <w:shd w:val="clear" w:fill="FFFFFF"/>
          <w:vertAlign w:val="baseline"/>
        </w:rPr>
        <w:t>六、代理服务收费标准及金额：</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482" w:afterAutospacing="0" w:line="480" w:lineRule="atLeast"/>
        <w:ind w:left="1576" w:right="226"/>
        <w:textAlignment w:val="baseline"/>
      </w:pPr>
      <w:r>
        <w:rPr>
          <w:rFonts w:hint="eastAsia" w:ascii="微软雅黑" w:hAnsi="微软雅黑" w:eastAsia="微软雅黑" w:cs="微软雅黑"/>
          <w:i w:val="0"/>
          <w:iCs w:val="0"/>
          <w:caps w:val="0"/>
          <w:color w:val="383838"/>
          <w:spacing w:val="0"/>
          <w:sz w:val="24"/>
          <w:szCs w:val="24"/>
          <w:bdr w:val="none" w:color="auto" w:sz="0" w:space="0"/>
          <w:shd w:val="clear" w:fill="FFFFFF"/>
          <w:vertAlign w:val="baseline"/>
        </w:rPr>
        <w:t>本项目代理费收费标准：定额5000元，由成交供应商领取成交通知书前采购人一次性支付。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482" w:afterAutospacing="0" w:line="480" w:lineRule="atLeast"/>
        <w:ind w:left="1576" w:right="226"/>
        <w:textAlignment w:val="baseline"/>
      </w:pPr>
      <w:r>
        <w:rPr>
          <w:rFonts w:hint="eastAsia" w:ascii="微软雅黑" w:hAnsi="微软雅黑" w:eastAsia="微软雅黑" w:cs="微软雅黑"/>
          <w:b/>
          <w:bCs/>
          <w:i w:val="0"/>
          <w:iCs w:val="0"/>
          <w:caps w:val="0"/>
          <w:color w:val="383838"/>
          <w:spacing w:val="0"/>
          <w:sz w:val="24"/>
          <w:szCs w:val="24"/>
          <w:bdr w:val="none" w:color="auto" w:sz="0" w:space="0"/>
          <w:shd w:val="clear" w:fill="FFFFFF"/>
          <w:vertAlign w:val="baseline"/>
        </w:rPr>
        <w:t>本项目代理费总金额：0.5000000 万元（人民币）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482" w:afterAutospacing="0" w:line="480" w:lineRule="atLeast"/>
        <w:ind w:left="1576" w:right="226"/>
        <w:textAlignment w:val="baseline"/>
      </w:pPr>
      <w:r>
        <w:rPr>
          <w:rStyle w:val="6"/>
          <w:rFonts w:hint="eastAsia" w:ascii="微软雅黑" w:hAnsi="微软雅黑" w:eastAsia="微软雅黑" w:cs="微软雅黑"/>
          <w:b/>
          <w:bCs/>
          <w:i w:val="0"/>
          <w:iCs w:val="0"/>
          <w:caps w:val="0"/>
          <w:color w:val="383838"/>
          <w:spacing w:val="0"/>
          <w:sz w:val="24"/>
          <w:szCs w:val="24"/>
          <w:bdr w:val="none" w:color="auto" w:sz="0" w:space="0"/>
          <w:shd w:val="clear" w:fill="FFFFFF"/>
          <w:vertAlign w:val="baseline"/>
        </w:rPr>
        <w:t>七、公告期限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482" w:afterAutospacing="0" w:line="480" w:lineRule="atLeast"/>
        <w:ind w:left="1576" w:right="226"/>
        <w:textAlignment w:val="baseline"/>
      </w:pPr>
      <w:r>
        <w:rPr>
          <w:rFonts w:hint="eastAsia" w:ascii="微软雅黑" w:hAnsi="微软雅黑" w:eastAsia="微软雅黑" w:cs="微软雅黑"/>
          <w:i w:val="0"/>
          <w:iCs w:val="0"/>
          <w:caps w:val="0"/>
          <w:color w:val="383838"/>
          <w:spacing w:val="0"/>
          <w:sz w:val="24"/>
          <w:szCs w:val="24"/>
          <w:bdr w:val="none" w:color="auto" w:sz="0" w:space="0"/>
          <w:shd w:val="clear" w:fill="FFFFFF"/>
          <w:vertAlign w:val="baseline"/>
        </w:rPr>
        <w:t>自本公告发布之日起1个工作日。</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482" w:afterAutospacing="0" w:line="480" w:lineRule="atLeast"/>
        <w:ind w:left="1576" w:right="226"/>
        <w:textAlignment w:val="baseline"/>
      </w:pPr>
      <w:r>
        <w:rPr>
          <w:rStyle w:val="6"/>
          <w:rFonts w:hint="eastAsia" w:ascii="微软雅黑" w:hAnsi="微软雅黑" w:eastAsia="微软雅黑" w:cs="微软雅黑"/>
          <w:b/>
          <w:bCs/>
          <w:i w:val="0"/>
          <w:iCs w:val="0"/>
          <w:caps w:val="0"/>
          <w:color w:val="383838"/>
          <w:spacing w:val="0"/>
          <w:sz w:val="24"/>
          <w:szCs w:val="24"/>
          <w:bdr w:val="none" w:color="auto" w:sz="0" w:space="0"/>
          <w:shd w:val="clear" w:fill="FFFFFF"/>
          <w:vertAlign w:val="baseline"/>
        </w:rPr>
        <w:t>八、其它补充事宜</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482" w:afterAutospacing="0" w:line="480" w:lineRule="atLeast"/>
        <w:ind w:left="1576" w:right="226"/>
        <w:textAlignment w:val="baseline"/>
      </w:pPr>
      <w:r>
        <w:rPr>
          <w:rStyle w:val="6"/>
          <w:rFonts w:hint="eastAsia" w:ascii="微软雅黑" w:hAnsi="微软雅黑" w:eastAsia="微软雅黑" w:cs="微软雅黑"/>
          <w:b/>
          <w:bCs/>
          <w:i w:val="0"/>
          <w:iCs w:val="0"/>
          <w:caps w:val="0"/>
          <w:color w:val="383838"/>
          <w:spacing w:val="0"/>
          <w:sz w:val="24"/>
          <w:szCs w:val="24"/>
          <w:bdr w:val="none" w:color="auto" w:sz="0" w:space="0"/>
          <w:shd w:val="clear" w:fill="FFFFFF"/>
          <w:vertAlign w:val="baseline"/>
        </w:rPr>
        <w:t>九、凡对本次公告内容提出询问，请按以下方式联系。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482" w:afterAutospacing="0" w:line="480" w:lineRule="atLeast"/>
        <w:ind w:left="1576" w:right="226"/>
        <w:textAlignment w:val="baseline"/>
      </w:pPr>
      <w:r>
        <w:rPr>
          <w:rFonts w:hint="eastAsia" w:ascii="微软雅黑" w:hAnsi="微软雅黑" w:eastAsia="微软雅黑" w:cs="微软雅黑"/>
          <w:i w:val="0"/>
          <w:iCs w:val="0"/>
          <w:caps w:val="0"/>
          <w:color w:val="383838"/>
          <w:spacing w:val="0"/>
          <w:sz w:val="24"/>
          <w:szCs w:val="24"/>
          <w:bdr w:val="none" w:color="auto" w:sz="0" w:space="0"/>
          <w:shd w:val="clear" w:fill="FFFFFF"/>
          <w:vertAlign w:val="baseline"/>
        </w:rPr>
        <w:t>1.采购人信息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482" w:afterAutospacing="0" w:line="480" w:lineRule="atLeast"/>
        <w:ind w:left="1576" w:right="226"/>
        <w:textAlignment w:val="baseline"/>
      </w:pPr>
      <w:r>
        <w:rPr>
          <w:rFonts w:hint="eastAsia" w:ascii="微软雅黑" w:hAnsi="微软雅黑" w:eastAsia="微软雅黑" w:cs="微软雅黑"/>
          <w:i w:val="0"/>
          <w:iCs w:val="0"/>
          <w:caps w:val="0"/>
          <w:color w:val="383838"/>
          <w:spacing w:val="0"/>
          <w:sz w:val="24"/>
          <w:szCs w:val="24"/>
          <w:bdr w:val="none" w:color="auto" w:sz="0" w:space="0"/>
          <w:shd w:val="clear" w:fill="FFFFFF"/>
          <w:vertAlign w:val="baseline"/>
        </w:rPr>
        <w:t>名 称：上海市建筑工程学校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482" w:afterAutospacing="0" w:line="480" w:lineRule="atLeast"/>
        <w:ind w:left="1576" w:right="226"/>
        <w:textAlignment w:val="baseline"/>
      </w:pPr>
      <w:r>
        <w:rPr>
          <w:rFonts w:hint="eastAsia" w:ascii="微软雅黑" w:hAnsi="微软雅黑" w:eastAsia="微软雅黑" w:cs="微软雅黑"/>
          <w:i w:val="0"/>
          <w:iCs w:val="0"/>
          <w:caps w:val="0"/>
          <w:color w:val="383838"/>
          <w:spacing w:val="0"/>
          <w:sz w:val="24"/>
          <w:szCs w:val="24"/>
          <w:bdr w:val="none" w:color="auto" w:sz="0" w:space="0"/>
          <w:shd w:val="clear" w:fill="FFFFFF"/>
          <w:vertAlign w:val="baseline"/>
        </w:rPr>
        <w:t>地址：闵行区龙吴路4989号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482" w:afterAutospacing="0" w:line="480" w:lineRule="atLeast"/>
        <w:ind w:left="1576" w:right="226"/>
        <w:textAlignment w:val="baseline"/>
      </w:pPr>
      <w:r>
        <w:rPr>
          <w:rFonts w:hint="eastAsia" w:ascii="微软雅黑" w:hAnsi="微软雅黑" w:eastAsia="微软雅黑" w:cs="微软雅黑"/>
          <w:i w:val="0"/>
          <w:iCs w:val="0"/>
          <w:caps w:val="0"/>
          <w:color w:val="383838"/>
          <w:spacing w:val="0"/>
          <w:sz w:val="24"/>
          <w:szCs w:val="24"/>
          <w:bdr w:val="none" w:color="auto" w:sz="0" w:space="0"/>
          <w:shd w:val="clear" w:fill="FFFFFF"/>
          <w:vertAlign w:val="baseline"/>
        </w:rPr>
        <w:t>联系方式：范老师021-64500534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482" w:afterAutospacing="0" w:line="480" w:lineRule="atLeast"/>
        <w:ind w:left="1576" w:right="226"/>
        <w:textAlignment w:val="baseline"/>
      </w:pPr>
      <w:r>
        <w:rPr>
          <w:rFonts w:hint="eastAsia" w:ascii="微软雅黑" w:hAnsi="微软雅黑" w:eastAsia="微软雅黑" w:cs="微软雅黑"/>
          <w:i w:val="0"/>
          <w:iCs w:val="0"/>
          <w:caps w:val="0"/>
          <w:color w:val="383838"/>
          <w:spacing w:val="0"/>
          <w:sz w:val="24"/>
          <w:szCs w:val="24"/>
          <w:bdr w:val="none" w:color="auto" w:sz="0" w:space="0"/>
          <w:shd w:val="clear" w:fill="FFFFFF"/>
          <w:vertAlign w:val="baseline"/>
        </w:rPr>
        <w:t>2.采购代理机构信息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482" w:afterAutospacing="0" w:line="480" w:lineRule="atLeast"/>
        <w:ind w:left="1576" w:right="226"/>
        <w:textAlignment w:val="baseline"/>
      </w:pPr>
      <w:r>
        <w:rPr>
          <w:rFonts w:hint="eastAsia" w:ascii="微软雅黑" w:hAnsi="微软雅黑" w:eastAsia="微软雅黑" w:cs="微软雅黑"/>
          <w:i w:val="0"/>
          <w:iCs w:val="0"/>
          <w:caps w:val="0"/>
          <w:color w:val="383838"/>
          <w:spacing w:val="0"/>
          <w:sz w:val="24"/>
          <w:szCs w:val="24"/>
          <w:bdr w:val="none" w:color="auto" w:sz="0" w:space="0"/>
          <w:shd w:val="clear" w:fill="FFFFFF"/>
          <w:vertAlign w:val="baseline"/>
        </w:rPr>
        <w:t>名 称：上海沪港建设咨询有限公司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482" w:afterAutospacing="0" w:line="480" w:lineRule="atLeast"/>
        <w:ind w:left="1576" w:right="226"/>
        <w:textAlignment w:val="baseline"/>
      </w:pPr>
      <w:r>
        <w:rPr>
          <w:rFonts w:hint="eastAsia" w:ascii="微软雅黑" w:hAnsi="微软雅黑" w:eastAsia="微软雅黑" w:cs="微软雅黑"/>
          <w:i w:val="0"/>
          <w:iCs w:val="0"/>
          <w:caps w:val="0"/>
          <w:color w:val="383838"/>
          <w:spacing w:val="0"/>
          <w:sz w:val="24"/>
          <w:szCs w:val="24"/>
          <w:bdr w:val="none" w:color="auto" w:sz="0" w:space="0"/>
          <w:shd w:val="clear" w:fill="FFFFFF"/>
          <w:vertAlign w:val="baseline"/>
        </w:rPr>
        <w:t>地　址：徐汇区斜土路2364号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482" w:afterAutospacing="0" w:line="480" w:lineRule="atLeast"/>
        <w:ind w:left="1576" w:right="226"/>
        <w:textAlignment w:val="baseline"/>
      </w:pPr>
      <w:r>
        <w:rPr>
          <w:rFonts w:hint="eastAsia" w:ascii="微软雅黑" w:hAnsi="微软雅黑" w:eastAsia="微软雅黑" w:cs="微软雅黑"/>
          <w:i w:val="0"/>
          <w:iCs w:val="0"/>
          <w:caps w:val="0"/>
          <w:color w:val="383838"/>
          <w:spacing w:val="0"/>
          <w:sz w:val="24"/>
          <w:szCs w:val="24"/>
          <w:bdr w:val="none" w:color="auto" w:sz="0" w:space="0"/>
          <w:shd w:val="clear" w:fill="FFFFFF"/>
          <w:vertAlign w:val="baseline"/>
        </w:rPr>
        <w:t>联系方式：陈老师17811909079、张老师13761010312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482" w:afterAutospacing="0" w:line="480" w:lineRule="atLeast"/>
        <w:ind w:left="1576" w:right="226"/>
        <w:textAlignment w:val="baseline"/>
      </w:pPr>
      <w:r>
        <w:rPr>
          <w:rFonts w:hint="eastAsia" w:ascii="微软雅黑" w:hAnsi="微软雅黑" w:eastAsia="微软雅黑" w:cs="微软雅黑"/>
          <w:i w:val="0"/>
          <w:iCs w:val="0"/>
          <w:caps w:val="0"/>
          <w:color w:val="383838"/>
          <w:spacing w:val="0"/>
          <w:sz w:val="24"/>
          <w:szCs w:val="24"/>
          <w:bdr w:val="none" w:color="auto" w:sz="0" w:space="0"/>
          <w:shd w:val="clear" w:fill="FFFFFF"/>
          <w:vertAlign w:val="baseline"/>
        </w:rPr>
        <w:t>3.项目联系方式</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482" w:afterAutospacing="0" w:line="480" w:lineRule="atLeast"/>
        <w:ind w:left="1576" w:right="226"/>
        <w:textAlignment w:val="baseline"/>
      </w:pPr>
      <w:r>
        <w:rPr>
          <w:rFonts w:hint="eastAsia" w:ascii="微软雅黑" w:hAnsi="微软雅黑" w:eastAsia="微软雅黑" w:cs="微软雅黑"/>
          <w:i w:val="0"/>
          <w:iCs w:val="0"/>
          <w:caps w:val="0"/>
          <w:color w:val="383838"/>
          <w:spacing w:val="0"/>
          <w:sz w:val="24"/>
          <w:szCs w:val="24"/>
          <w:bdr w:val="none" w:color="auto" w:sz="0" w:space="0"/>
          <w:shd w:val="clear" w:fill="FFFFFF"/>
          <w:vertAlign w:val="baseline"/>
        </w:rPr>
        <w:t>项目联系人：陈老师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26" w:beforeAutospacing="0" w:after="482" w:afterAutospacing="0" w:line="480" w:lineRule="atLeast"/>
        <w:ind w:left="1576" w:right="226"/>
        <w:textAlignment w:val="baseline"/>
      </w:pPr>
      <w:r>
        <w:rPr>
          <w:rFonts w:hint="eastAsia" w:ascii="微软雅黑" w:hAnsi="微软雅黑" w:eastAsia="微软雅黑" w:cs="微软雅黑"/>
          <w:i w:val="0"/>
          <w:iCs w:val="0"/>
          <w:caps w:val="0"/>
          <w:color w:val="383838"/>
          <w:spacing w:val="0"/>
          <w:sz w:val="24"/>
          <w:szCs w:val="24"/>
          <w:bdr w:val="none" w:color="auto" w:sz="0" w:space="0"/>
          <w:shd w:val="clear" w:fill="FFFFFF"/>
          <w:vertAlign w:val="baseline"/>
        </w:rPr>
        <w:t>电　话：　　17811909079</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微软雅黑">
    <w:panose1 w:val="020B0503020204020204"/>
    <w:charset w:val="86"/>
    <w:family w:val="auto"/>
    <w:pitch w:val="default"/>
    <w:sig w:usb0="80000287" w:usb1="28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IwZDU5NjlmZTY5YmJjMDhiZWU2NzU1M2U1YjE2MTkifQ=="/>
  </w:docVars>
  <w:rsids>
    <w:rsidRoot w:val="00000000"/>
    <w:rsid w:val="095858D4"/>
    <w:rsid w:val="17B94CE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Ascii" w:hAnsiTheme="minorAscii" w:eastAsiaTheme="minorEastAsia" w:cstheme="minorBidi"/>
      <w:kern w:val="2"/>
      <w:sz w:val="28"/>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Office_11.1.0.11875_F1E327BC-269C-435d-A152-05C5408002CA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2022-04-27T00:57:00Z</dcterms:created>
  <dc:creator>win 10</dc:creator>
  <cp:lastModifiedBy>满天星</cp:lastModifiedBy>
  <dcterms:modified xsi:type="dcterms:W3CDTF">2022-08-04T09:10:34Z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2052-11.1.0.11875</vt:lpwstr>
  </property>
  <property fmtid="{D5CDD505-2E9C-101B-9397-08002B2CF9AE}" pid="3" name="ICV">
    <vt:lpwstr>B12469C6FF384FC0A768524A2928FEB7</vt:lpwstr>
  </property>
</Properties>
</file>