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03" w:rsidRPr="00C54F03" w:rsidRDefault="00C54F03" w:rsidP="00C54F03">
      <w:pPr>
        <w:widowControl/>
        <w:spacing w:before="300" w:after="300" w:line="360" w:lineRule="atLeast"/>
        <w:jc w:val="center"/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  <w:lang w:val="en"/>
        </w:rPr>
      </w:pPr>
      <w:bookmarkStart w:id="0" w:name="_GoBack"/>
      <w:r w:rsidRPr="00C54F03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  <w:lang w:val="en"/>
        </w:rPr>
        <w:t>致敬抗美援朝 争做时代英雄</w:t>
      </w:r>
    </w:p>
    <w:bookmarkEnd w:id="0"/>
    <w:p w:rsidR="00C54F03" w:rsidRPr="00C54F03" w:rsidRDefault="00C54F03" w:rsidP="00C54F03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C54F03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10月25日,是中国人民志愿军抗美援朝出国作战70周年纪念日。当天，团中央面向全国团员、队员推出“致敬抗美援朝”主题云团课、队课。我校团委组织学生团员积极参与团课学习。</w:t>
      </w:r>
      <w:r w:rsidRPr="00C54F03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51267121" wp14:editId="4ACED71B">
            <wp:extent cx="5953125" cy="1759479"/>
            <wp:effectExtent l="0" t="0" r="0" b="0"/>
            <wp:docPr id="1" name="图片 1" descr="39C29D8D924999CC52E9FC0FC722FE88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9C29D8D924999CC52E9FC0FC722FE88_副本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7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03" w:rsidRPr="00C54F03" w:rsidRDefault="00C54F03" w:rsidP="00C54F03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C54F03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此次团课主要突出三个特点，一</w:t>
      </w:r>
      <w:proofErr w:type="gramStart"/>
      <w:r w:rsidRPr="00C54F03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是将习近</w:t>
      </w:r>
      <w:proofErr w:type="gramEnd"/>
      <w:r w:rsidRPr="00C54F03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平总书记关于抗美援朝重要讲话精神“翻译”为具体场景、展品、故事，确保团员、队员容易理解“为什么打，为什么赢，为什么伟大”；二是经特批进入中国人民革命军事博物馆进行拍摄，让更多青少年通过镜头感受震撼人心的展览品；三是着力发掘共青团、少先队组织在抗美援朝运动中的积极贡献，增强团员、队员的先进性和光荣感。</w:t>
      </w:r>
    </w:p>
    <w:p w:rsidR="00C54F03" w:rsidRPr="00C54F03" w:rsidRDefault="00C54F03" w:rsidP="00C54F03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C54F03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 “致敬抗美援朝”团课包括抗美援朝主题展览、抗美援朝纪念馆探馆、寻访志愿军老战士、走进“黄继光英雄连”等内容，带我们重温英雄事迹，回顾总结了抗美援朝战争的伟大胜利和巨大贡献。</w:t>
      </w:r>
    </w:p>
    <w:p w:rsidR="00C54F03" w:rsidRPr="00C54F03" w:rsidRDefault="00C54F03" w:rsidP="00C54F03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C54F03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我们也将牢记习近平总书记的嘱托，铭记抗美援朝战争的艰辛历程和伟大胜利。今天的幸福生活来之不易，青年一代要继承发扬伟大抗美援朝精神，不忘初心、牢记使命，用行动回报这伟大的新时代！</w:t>
      </w:r>
    </w:p>
    <w:p w:rsidR="001876F5" w:rsidRPr="00C54F03" w:rsidRDefault="001876F5" w:rsidP="00C54F03">
      <w:pPr>
        <w:spacing w:line="360" w:lineRule="auto"/>
        <w:rPr>
          <w:rFonts w:asciiTheme="minorEastAsia" w:hAnsiTheme="minorEastAsia"/>
          <w:sz w:val="24"/>
          <w:szCs w:val="24"/>
          <w:lang w:val="en"/>
        </w:rPr>
      </w:pPr>
    </w:p>
    <w:sectPr w:rsidR="001876F5" w:rsidRPr="00C5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7D" w:rsidRDefault="0029407D" w:rsidP="00C54F03">
      <w:r>
        <w:separator/>
      </w:r>
    </w:p>
  </w:endnote>
  <w:endnote w:type="continuationSeparator" w:id="0">
    <w:p w:rsidR="0029407D" w:rsidRDefault="0029407D" w:rsidP="00C5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7D" w:rsidRDefault="0029407D" w:rsidP="00C54F03">
      <w:r>
        <w:separator/>
      </w:r>
    </w:p>
  </w:footnote>
  <w:footnote w:type="continuationSeparator" w:id="0">
    <w:p w:rsidR="0029407D" w:rsidRDefault="0029407D" w:rsidP="00C5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14"/>
    <w:rsid w:val="001876F5"/>
    <w:rsid w:val="0029407D"/>
    <w:rsid w:val="00BC3014"/>
    <w:rsid w:val="00C5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952">
          <w:marLeft w:val="0"/>
          <w:marRight w:val="0"/>
          <w:marTop w:val="0"/>
          <w:marBottom w:val="0"/>
          <w:divBdr>
            <w:top w:val="single" w:sz="2" w:space="0" w:color="006E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8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  <w:div w:id="19537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2020-11-03T07:27:00Z</dcterms:created>
  <dcterms:modified xsi:type="dcterms:W3CDTF">2020-11-03T07:27:00Z</dcterms:modified>
</cp:coreProperties>
</file>