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EA" w:rsidRPr="00563873" w:rsidRDefault="00B47EEA" w:rsidP="00B47EEA">
      <w:pPr>
        <w:adjustRightInd w:val="0"/>
        <w:snapToGrid w:val="0"/>
        <w:spacing w:line="360" w:lineRule="auto"/>
        <w:ind w:left="420"/>
        <w:jc w:val="left"/>
        <w:rPr>
          <w:rFonts w:ascii="宋体" w:hAnsi="宋体" w:hint="eastAsia"/>
          <w:b/>
          <w:bCs/>
          <w:sz w:val="24"/>
        </w:rPr>
      </w:pPr>
      <w:bookmarkStart w:id="0" w:name="_GoBack"/>
      <w:r w:rsidRPr="00563873">
        <w:rPr>
          <w:rFonts w:ascii="宋体" w:hAnsi="宋体" w:hint="eastAsia"/>
          <w:b/>
          <w:bCs/>
          <w:sz w:val="24"/>
        </w:rPr>
        <w:t>新技术</w:t>
      </w:r>
      <w:r>
        <w:rPr>
          <w:rFonts w:ascii="宋体" w:hAnsi="宋体" w:hint="eastAsia"/>
          <w:b/>
          <w:bCs/>
          <w:sz w:val="24"/>
        </w:rPr>
        <w:t xml:space="preserve">  </w:t>
      </w:r>
      <w:r w:rsidRPr="00563873">
        <w:rPr>
          <w:rFonts w:ascii="宋体" w:hAnsi="宋体" w:hint="eastAsia"/>
          <w:b/>
          <w:bCs/>
          <w:sz w:val="24"/>
        </w:rPr>
        <w:t>新思维</w:t>
      </w:r>
      <w:r>
        <w:rPr>
          <w:rFonts w:ascii="宋体" w:hAnsi="宋体" w:hint="eastAsia"/>
          <w:b/>
          <w:bCs/>
          <w:sz w:val="24"/>
        </w:rPr>
        <w:t xml:space="preserve">  </w:t>
      </w:r>
      <w:r w:rsidRPr="00563873">
        <w:rPr>
          <w:rFonts w:ascii="宋体" w:hAnsi="宋体" w:hint="eastAsia"/>
          <w:b/>
          <w:bCs/>
          <w:sz w:val="24"/>
        </w:rPr>
        <w:t>新发展</w:t>
      </w:r>
      <w:bookmarkEnd w:id="0"/>
      <w:r w:rsidRPr="00563873">
        <w:rPr>
          <w:rFonts w:ascii="宋体" w:hAnsi="宋体" w:hint="eastAsia"/>
          <w:b/>
          <w:bCs/>
          <w:sz w:val="24"/>
        </w:rPr>
        <w:t>——记“一带一路”基础设施建设国际人才研修班课堂讲座</w:t>
      </w:r>
    </w:p>
    <w:p w:rsidR="00B47EEA" w:rsidRPr="00641282" w:rsidRDefault="00B47EEA" w:rsidP="00B47EEA">
      <w:pPr>
        <w:adjustRightInd w:val="0"/>
        <w:snapToGrid w:val="0"/>
        <w:spacing w:line="360" w:lineRule="auto"/>
        <w:ind w:firstLineChars="200" w:firstLine="480"/>
        <w:rPr>
          <w:rFonts w:ascii="宋体" w:hAnsi="宋体"/>
          <w:bCs/>
          <w:sz w:val="24"/>
        </w:rPr>
      </w:pPr>
      <w:r w:rsidRPr="00563873">
        <w:rPr>
          <w:rFonts w:ascii="宋体" w:hAnsi="宋体" w:hint="eastAsia"/>
          <w:bCs/>
          <w:sz w:val="24"/>
        </w:rPr>
        <w:t>为拓展“一带一路”基础设施建设国际人才研修班课程，深化合作交流培训模式，2017年11月17日，在我校综合行政楼三</w:t>
      </w:r>
      <w:proofErr w:type="gramStart"/>
      <w:r w:rsidRPr="00563873">
        <w:rPr>
          <w:rFonts w:ascii="宋体" w:hAnsi="宋体" w:hint="eastAsia"/>
          <w:bCs/>
          <w:sz w:val="24"/>
        </w:rPr>
        <w:t>楼创新</w:t>
      </w:r>
      <w:proofErr w:type="gramEnd"/>
      <w:r w:rsidRPr="00563873">
        <w:rPr>
          <w:rFonts w:ascii="宋体" w:hAnsi="宋体" w:hint="eastAsia"/>
          <w:bCs/>
          <w:sz w:val="24"/>
        </w:rPr>
        <w:t>创业智慧教室开展了“一带一路”基础设施建设国际人才研修班课堂讲座及实训实操等课程。</w:t>
      </w:r>
    </w:p>
    <w:p w:rsidR="00B47EEA" w:rsidRPr="00563873" w:rsidRDefault="00B47EEA" w:rsidP="00B47EEA">
      <w:pPr>
        <w:adjustRightInd w:val="0"/>
        <w:snapToGrid w:val="0"/>
        <w:spacing w:line="360" w:lineRule="auto"/>
        <w:ind w:firstLineChars="200" w:firstLine="420"/>
        <w:rPr>
          <w:rFonts w:ascii="宋体" w:hAnsi="宋体" w:hint="eastAsia"/>
          <w:bCs/>
          <w:sz w:val="24"/>
        </w:rPr>
      </w:pPr>
      <w:r>
        <w:rPr>
          <w:noProof/>
        </w:rPr>
        <w:drawing>
          <wp:anchor distT="0" distB="0" distL="114300" distR="114300" simplePos="0" relativeHeight="251659264" behindDoc="0" locked="0" layoutInCell="1" allowOverlap="1">
            <wp:simplePos x="0" y="0"/>
            <wp:positionH relativeFrom="column">
              <wp:posOffset>4213860</wp:posOffset>
            </wp:positionH>
            <wp:positionV relativeFrom="paragraph">
              <wp:posOffset>40005</wp:posOffset>
            </wp:positionV>
            <wp:extent cx="1744980" cy="1021080"/>
            <wp:effectExtent l="0" t="0" r="7620" b="7620"/>
            <wp:wrapSquare wrapText="bothSides"/>
            <wp:docPr id="1" name="图片 1" descr="说明: C:\Users\lenovo\AppData\Roaming\Tencent\Users\1280157351\QQ\WinTemp\RichOle\_63PV1]Y_VZNA9G2BA[)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C:\Users\lenovo\AppData\Roaming\Tencent\Users\1280157351\QQ\WinTemp\RichOle\_63PV1]Y_VZNA9G2BA[)9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98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873">
        <w:rPr>
          <w:rFonts w:ascii="宋体" w:hAnsi="宋体" w:hint="eastAsia"/>
          <w:bCs/>
          <w:sz w:val="24"/>
        </w:rPr>
        <w:t>上午，上海城建职业学院副教授、住建部装配式建筑人才标准编委会委员、加拿大BIM协会外国专家组成员郑晟教授莅临我校，并作了题为“工业4.0下的建筑工业化技术”课堂讲座。讲座分析了传统建筑模式的缺陷和不足，并系统介绍了集合大数据资源、全流程整合、</w:t>
      </w:r>
      <w:proofErr w:type="gramStart"/>
      <w:r w:rsidRPr="00563873">
        <w:rPr>
          <w:rFonts w:ascii="宋体" w:hAnsi="宋体" w:hint="eastAsia"/>
          <w:bCs/>
          <w:sz w:val="24"/>
        </w:rPr>
        <w:t>云技术</w:t>
      </w:r>
      <w:proofErr w:type="gramEnd"/>
      <w:r w:rsidRPr="00563873">
        <w:rPr>
          <w:rFonts w:ascii="宋体" w:hAnsi="宋体" w:hint="eastAsia"/>
          <w:bCs/>
          <w:sz w:val="24"/>
        </w:rPr>
        <w:t>和5D BIM科技的5D BIM企业解决方案以及4.0智能生产下的整合</w:t>
      </w:r>
      <w:proofErr w:type="gramStart"/>
      <w:r w:rsidRPr="00563873">
        <w:rPr>
          <w:rFonts w:ascii="宋体" w:hAnsi="宋体" w:hint="eastAsia"/>
          <w:bCs/>
          <w:sz w:val="24"/>
        </w:rPr>
        <w:t>型解决</w:t>
      </w:r>
      <w:proofErr w:type="gramEnd"/>
      <w:r w:rsidRPr="00563873">
        <w:rPr>
          <w:rFonts w:ascii="宋体" w:hAnsi="宋体" w:hint="eastAsia"/>
          <w:bCs/>
          <w:sz w:val="24"/>
        </w:rPr>
        <w:t xml:space="preserve">方案，郑教授的讲座深入浅出，旁征博引，让在座的研修班成员深受启迪，对建筑工业化技术有更深刻的认识。 </w:t>
      </w:r>
    </w:p>
    <w:p w:rsidR="00B47EEA" w:rsidRDefault="00B47EEA" w:rsidP="00B47EEA">
      <w:pPr>
        <w:adjustRightInd w:val="0"/>
        <w:snapToGrid w:val="0"/>
        <w:spacing w:line="360" w:lineRule="auto"/>
        <w:ind w:firstLineChars="200" w:firstLine="480"/>
        <w:rPr>
          <w:rFonts w:ascii="宋体" w:hAnsi="宋体" w:hint="eastAsia"/>
          <w:bCs/>
          <w:sz w:val="24"/>
        </w:rPr>
      </w:pPr>
      <w:r w:rsidRPr="00563873">
        <w:rPr>
          <w:rFonts w:ascii="宋体" w:hAnsi="宋体" w:hint="eastAsia"/>
          <w:bCs/>
          <w:sz w:val="24"/>
        </w:rPr>
        <w:t>当天下午，学校还邀请上海建工集团玩具总动员园林项目部李珍瑞经理为大家开展了塑石工艺的实训实操课程。李经理曾参建上海迪士尼梦幻世界以及玩具总动员项目，他结合自身实际为学员讲述项目建造的高要求、高标准、高水准。随后介绍了园林水泥雕刻工艺的创作过程，他强调施工技法要求真实性和还原性，并就具体制作过程给大家做出展示，学员们表现出浓厚的兴趣并严格按照制作过程进行创作。</w:t>
      </w:r>
    </w:p>
    <w:p w:rsidR="0080150F" w:rsidRPr="00B47EEA" w:rsidRDefault="00B47EEA" w:rsidP="00B47EEA">
      <w:pPr>
        <w:adjustRightInd w:val="0"/>
        <w:snapToGrid w:val="0"/>
        <w:spacing w:line="360" w:lineRule="auto"/>
        <w:ind w:firstLineChars="200" w:firstLine="480"/>
        <w:rPr>
          <w:rFonts w:ascii="宋体" w:hAnsi="宋体"/>
          <w:bCs/>
          <w:sz w:val="24"/>
        </w:rPr>
      </w:pPr>
      <w:r w:rsidRPr="00563873">
        <w:rPr>
          <w:rFonts w:ascii="宋体" w:hAnsi="宋体" w:hint="eastAsia"/>
          <w:bCs/>
          <w:sz w:val="24"/>
        </w:rPr>
        <w:t>课程结束后，学员们进行了学习交流及研修报告成果展示，大家积极交流、踊跃探讨，现场氛围十分活跃。学员们纷纷表示通过研修班不同课程内容的学习，不仅开拓了眼界，丰富了内涵，更重要的是可以学习到先进的知识理念和发展技术，为日后工作实践打下坚实的基础。</w:t>
      </w:r>
    </w:p>
    <w:sectPr w:rsidR="0080150F" w:rsidRPr="00B47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EA"/>
    <w:rsid w:val="0080150F"/>
    <w:rsid w:val="00B4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E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Company>微软中国</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2018-05-05T05:33:00Z</dcterms:created>
  <dcterms:modified xsi:type="dcterms:W3CDTF">2018-05-05T05:33:00Z</dcterms:modified>
</cp:coreProperties>
</file>