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73" w:rsidRPr="00233636" w:rsidRDefault="004D7273" w:rsidP="004D7273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  <w:r w:rsidRPr="00233636">
        <w:rPr>
          <w:rFonts w:ascii="宋体" w:hAnsi="宋体" w:hint="eastAsia"/>
          <w:b/>
          <w:bCs/>
          <w:sz w:val="24"/>
          <w:szCs w:val="24"/>
        </w:rPr>
        <w:t>我校教师在上海市职教协会第十三届优秀论文评选中获奖</w:t>
      </w:r>
      <w:bookmarkStart w:id="0" w:name="_GoBack"/>
      <w:bookmarkEnd w:id="0"/>
    </w:p>
    <w:p w:rsidR="004D7273" w:rsidRPr="00233636" w:rsidRDefault="004D7273" w:rsidP="004D7273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233636">
        <w:rPr>
          <w:rFonts w:ascii="宋体" w:hAnsi="宋体" w:hint="eastAsia"/>
          <w:bCs/>
          <w:sz w:val="24"/>
          <w:szCs w:val="24"/>
        </w:rPr>
        <w:t>近日，上海市职业教育协会公布了第十三届优秀论文评选结果，评审专家组对2017年度上海市各中高职院校提交的162篇参评论文进行了评审，共评出一等奖4名，二等奖8名，三等奖16名，提名奖20名，得奖率不足30%。我校护理教学部高仁甫老师的科研项目研究成果《上海“00后”中职校学生学习倦怠因素分析及对策建议》论文荣获提名奖。</w:t>
      </w:r>
    </w:p>
    <w:p w:rsidR="004D7273" w:rsidRDefault="004D7273" w:rsidP="004D7273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233636">
        <w:rPr>
          <w:rFonts w:ascii="宋体" w:hAnsi="宋体" w:hint="eastAsia"/>
          <w:bCs/>
          <w:sz w:val="24"/>
          <w:szCs w:val="24"/>
        </w:rPr>
        <w:t>高老师的科研项目《上海“00后”中职校学生学习倦怠因素分析及对策建议》，立足上海“00后”中职生群体，以我校等四所上海中职校学生为研究对象，通过问卷调查、统计分析等实证研究，充分挖掘学习倦怠产生的因素和深层次的内涵，提出了一系列行之有效的对策建议等。</w:t>
      </w:r>
    </w:p>
    <w:p w:rsidR="007F74EB" w:rsidRPr="004D7273" w:rsidRDefault="004D7273" w:rsidP="004D7273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233636">
        <w:rPr>
          <w:rFonts w:ascii="宋体" w:hAnsi="宋体" w:hint="eastAsia"/>
          <w:bCs/>
          <w:sz w:val="24"/>
          <w:szCs w:val="24"/>
        </w:rPr>
        <w:t>近年来，我校高度重视科研质量管理，不断提升教师的科研能力和科研水平。本次论文评选征集，学校更是认真组织发动，鼓励教师踊跃参与本次优秀论文的评奖申报，以科研促进教学质量、提升学校内涵建设。</w:t>
      </w:r>
    </w:p>
    <w:sectPr w:rsidR="007F74EB" w:rsidRPr="004D7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0F57"/>
    <w:multiLevelType w:val="hybridMultilevel"/>
    <w:tmpl w:val="E6BC7C8C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73"/>
    <w:rsid w:val="004D7273"/>
    <w:rsid w:val="007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EFBB8"/>
  <w15:chartTrackingRefBased/>
  <w15:docId w15:val="{850E0C69-2005-4682-99BF-D8190B79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2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</dc:creator>
  <cp:keywords/>
  <dc:description/>
  <cp:lastModifiedBy>nini</cp:lastModifiedBy>
  <cp:revision>1</cp:revision>
  <dcterms:created xsi:type="dcterms:W3CDTF">2018-05-11T11:12:00Z</dcterms:created>
  <dcterms:modified xsi:type="dcterms:W3CDTF">2018-05-11T11:12:00Z</dcterms:modified>
</cp:coreProperties>
</file>