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A0" w:rsidRPr="002C30A0" w:rsidRDefault="002C30A0" w:rsidP="002C30A0">
      <w:pPr>
        <w:widowControl/>
        <w:spacing w:after="204" w:line="272" w:lineRule="atLeast"/>
        <w:jc w:val="center"/>
        <w:rPr>
          <w:rFonts w:ascii="微软雅黑" w:eastAsia="微软雅黑" w:hAnsi="微软雅黑" w:cs="宋体" w:hint="eastAsia"/>
          <w:kern w:val="36"/>
          <w:sz w:val="25"/>
          <w:szCs w:val="25"/>
        </w:rPr>
      </w:pPr>
      <w:r w:rsidRPr="002C30A0">
        <w:rPr>
          <w:rFonts w:ascii="微软雅黑" w:eastAsia="微软雅黑" w:hAnsi="微软雅黑" w:cs="宋体" w:hint="eastAsia"/>
          <w:kern w:val="36"/>
          <w:sz w:val="25"/>
          <w:szCs w:val="25"/>
        </w:rPr>
        <w:t>关于开展2017年度党支部书记述职考评工作的通知</w:t>
      </w:r>
    </w:p>
    <w:p w:rsidR="002C30A0" w:rsidRPr="002C30A0" w:rsidRDefault="002C30A0" w:rsidP="002C30A0">
      <w:pPr>
        <w:widowControl/>
        <w:spacing w:after="204" w:line="272" w:lineRule="atLeast"/>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校属各党支部书记：</w:t>
      </w:r>
    </w:p>
    <w:p w:rsidR="002C30A0" w:rsidRPr="002C30A0" w:rsidRDefault="002C30A0" w:rsidP="002C30A0">
      <w:pPr>
        <w:widowControl/>
        <w:spacing w:after="204" w:line="272" w:lineRule="atLeast"/>
        <w:ind w:firstLine="556"/>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为深入学习贯彻党的十九大精神和习近平新时代中国特色社会主义思想,进一步推动全面从严治党向基层延伸,根据《中共教育部党组关于做好2017年度高校院系级党组织书记抓基层党建述职评议考核工作的通知》和《市教卫工作党委关于开展2017年度落实“三大主体责任”述职评议考核工作的通知》要求，按照市教卫工作党委关于意识形态工作、基层党建工作、党风廉政建设和党内监督工作三大主体责任（以下简称 “三大主体责任”）“同部署、同推进、同考核”的总体部署安排，按照城建学院党委要求，就我校开展2017年度党支部书记述职考评工作的有关事项通知如下：</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一、述职评议考核的对象：</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全体党支部书记</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二、述职评议考核的内容</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以深入学习贯彻党的十九大精神为主线，重点围绕落实“三大主体责任”和贯彻全国思政工作会议精神，落实党建各项工作任务，推动全面从严治党向基层延伸进行。做到“四必述”：</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述履行党建责任情况。</w:t>
      </w:r>
      <w:r w:rsidRPr="002C30A0">
        <w:rPr>
          <w:rFonts w:ascii="微软雅黑" w:eastAsia="微软雅黑" w:hAnsi="微软雅黑" w:cs="宋体" w:hint="eastAsia"/>
          <w:color w:val="000000"/>
          <w:kern w:val="0"/>
          <w:sz w:val="19"/>
          <w:szCs w:val="19"/>
        </w:rPr>
        <w:t>包括全面学习贯彻十九大精神，党组织履行抓主体责任，党组织书记履行第一责任人职责，班子成员落实“一岗双责”等情况。</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述基层党建进展情况和成效。</w:t>
      </w:r>
      <w:r w:rsidRPr="002C30A0">
        <w:rPr>
          <w:rFonts w:ascii="微软雅黑" w:eastAsia="微软雅黑" w:hAnsi="微软雅黑" w:cs="宋体" w:hint="eastAsia"/>
          <w:color w:val="000000"/>
          <w:kern w:val="0"/>
          <w:sz w:val="19"/>
          <w:szCs w:val="19"/>
        </w:rPr>
        <w:t>包括推进“两学一做”学习教育常态化制度化，党支部基本建设，党支部书记述职评议，在学校发展稳定各项工作中，发挥党组织战斗堡垒作用和党员先锋模范作用。</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述思想政治工作情况。</w:t>
      </w:r>
      <w:r w:rsidRPr="002C30A0">
        <w:rPr>
          <w:rFonts w:ascii="微软雅黑" w:eastAsia="微软雅黑" w:hAnsi="微软雅黑" w:cs="宋体" w:hint="eastAsia"/>
          <w:color w:val="000000"/>
          <w:kern w:val="0"/>
          <w:sz w:val="19"/>
          <w:szCs w:val="19"/>
        </w:rPr>
        <w:t>包括有针对性开展师生思想政治教育工作，履行意识形态工作工作责任制，加强各类思想文化阵地建设管理，实施党建带团建、带群建等工作。</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lastRenderedPageBreak/>
        <w:t>述党建工作突出问题和加强改进思路措施等。</w:t>
      </w:r>
      <w:r w:rsidRPr="002C30A0">
        <w:rPr>
          <w:rFonts w:ascii="微软雅黑" w:eastAsia="微软雅黑" w:hAnsi="微软雅黑" w:cs="宋体" w:hint="eastAsia"/>
          <w:color w:val="000000"/>
          <w:kern w:val="0"/>
          <w:sz w:val="19"/>
          <w:szCs w:val="19"/>
        </w:rPr>
        <w:t>针对开展党建工作要求和专项检查中发现的问题，查找存在问题，有针对性地述整改、述举措。</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重点内容为：</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（一）意识形态工作主体责任方面。一是对意识形态工作的重视情况；二是课堂教育教学管理情况；三是宣传思想阵地管理情况；四是网络舆情常态检测和预警情况；五是加强师生思想政治工作情况等。</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二）基层党建工作主体责任方面。一是履行基层党建工作责任情况；二是推进“两学一做”学习教育常态化制度化情况；三是贯彻全国和全市思政工作会议情况；四是抓基层党建取得的成效；五是加强和改进工作的思路。</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三）党风廉政建设和党内监督工作主体责任方面。一是严明党的政治纪律和政治规矩的情况；二是牢固树立“四个意识”、坚定“四个自信”、落实上级决策部署情况；三是贯彻执行中央八项规定精神情况；四是严格执行民主集中制、落实“一岗双责”“三重一大决策”等情况；五是落实专项检查整改工作情况。</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三、述职评议考核的方法步骤</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一）认真回顾总结自查。各党支部要对照城建学院党委《推进“两学一做”学习教育常态化制度化实施办法》以及学校党委印发的《党建工作党支部主体责任制清单》进行对标自查，梳理存在的问题，查找原因，明确整改措施。</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二）认真撰写述职报告。各党支部要在总结自查的基础上，认真撰写述职报告，述职报告要聚焦基层党建工作，要用数据和事例说话，如实反映党支部书记工作情况，防止“偏虚空飘”。学校党委书记将逐一审阅，提出意见。述职报告交由党委组织科备案。</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lastRenderedPageBreak/>
        <w:t>（三）开展述职评议。学校召开述职评议大会，听取党支部书记述职，每人现场述职时间8分钟，建议使用PPT。学校领导、职能部门负责人、学校党支部书记、支委委员以及党员和教工代表参加。学校党委书记将逐一点评，分管校领导可对应点评，与会人员进行现场测评。</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四）强化考核评价效能。述职考评按“好、较好、一般、差”四个等次作出总体评价，与干部年度考核结合进行，综合评价“好”的，作为评优和选拔干部的重要依据；综合评价为“一般”“差”的，要进行约谈、限期整改、直至问责。</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五）持续抓好整改落实。党支部书记要梳理分析个人查摆、上级点评、现场测评、考核反馈指出的问题，列出问题清单、责任清单、整改清单，逐项整改落实。党委组织科将建立年初安排、年中督查、年底述职考评的长效工作机制。</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b/>
          <w:bCs/>
          <w:color w:val="000000"/>
          <w:kern w:val="0"/>
          <w:sz w:val="19"/>
        </w:rPr>
        <w:t>四、工作要求</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一）高度重视切实落实各项工作。要把本次书记述职评议考核作为强化“四个意识”、落实管党治党政治责任的重要举措，作为严肃党内政治生活、推动全面从严治党向基层延伸的重要抓手，要认真落实各项工作，坚决防止走过场。</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（二）述职报告撰写要求和上交时间</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1、述职报告书写格式要求：述职报告一般不少于1500字，大标题字体为宋体小二号加黑，正文字体为宋体四号，行距为固定值25，上下左右页边距均为2.5cm。</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2、请于2018年1月3日之前，将党委书记审阅通过后的述职报告文字版（需本人签名）交至综合行政楼601室，电子版（含PPT）请发至学校党委组织科邮箱：renshi601@qq.com。</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（三）述职考评时间</w:t>
      </w:r>
    </w:p>
    <w:p w:rsidR="002C30A0" w:rsidRPr="002C30A0" w:rsidRDefault="002C30A0" w:rsidP="002C30A0">
      <w:pPr>
        <w:widowControl/>
        <w:spacing w:after="204" w:line="272" w:lineRule="atLeast"/>
        <w:ind w:firstLine="555"/>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lastRenderedPageBreak/>
        <w:t>2018年1月5日（周五）下午3：00，教学楼105教室进行党支部书记述职考评会议。</w:t>
      </w:r>
    </w:p>
    <w:p w:rsidR="002C30A0" w:rsidRPr="002C30A0" w:rsidRDefault="002C30A0" w:rsidP="002C30A0">
      <w:pPr>
        <w:widowControl/>
        <w:spacing w:after="204" w:line="272" w:lineRule="atLeast"/>
        <w:ind w:firstLine="3000"/>
        <w:jc w:val="lef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 </w:t>
      </w:r>
    </w:p>
    <w:p w:rsidR="002C30A0" w:rsidRPr="002C30A0" w:rsidRDefault="002C30A0" w:rsidP="002C30A0">
      <w:pPr>
        <w:widowControl/>
        <w:spacing w:after="204" w:line="272" w:lineRule="atLeast"/>
        <w:ind w:firstLine="3000"/>
        <w:jc w:val="righ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中共上海市建筑工程学校委员会</w:t>
      </w:r>
    </w:p>
    <w:p w:rsidR="002C30A0" w:rsidRPr="002C30A0" w:rsidRDefault="002C30A0" w:rsidP="002C30A0">
      <w:pPr>
        <w:widowControl/>
        <w:spacing w:after="204" w:line="272" w:lineRule="atLeast"/>
        <w:jc w:val="right"/>
        <w:rPr>
          <w:rFonts w:ascii="微软雅黑" w:eastAsia="微软雅黑" w:hAnsi="微软雅黑" w:cs="宋体" w:hint="eastAsia"/>
          <w:color w:val="000000"/>
          <w:kern w:val="0"/>
          <w:sz w:val="18"/>
          <w:szCs w:val="18"/>
        </w:rPr>
      </w:pPr>
      <w:r w:rsidRPr="002C30A0">
        <w:rPr>
          <w:rFonts w:ascii="微软雅黑" w:eastAsia="微软雅黑" w:hAnsi="微软雅黑" w:cs="宋体" w:hint="eastAsia"/>
          <w:color w:val="000000"/>
          <w:kern w:val="0"/>
          <w:sz w:val="19"/>
          <w:szCs w:val="19"/>
        </w:rPr>
        <w:t>2017年12月25日</w:t>
      </w:r>
    </w:p>
    <w:p w:rsidR="00000000" w:rsidRDefault="002C30A0"/>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0A0" w:rsidRDefault="002C30A0" w:rsidP="002C30A0">
      <w:r>
        <w:separator/>
      </w:r>
    </w:p>
  </w:endnote>
  <w:endnote w:type="continuationSeparator" w:id="1">
    <w:p w:rsidR="002C30A0" w:rsidRDefault="002C30A0" w:rsidP="002C3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0A0" w:rsidRDefault="002C30A0" w:rsidP="002C30A0">
      <w:r>
        <w:separator/>
      </w:r>
    </w:p>
  </w:footnote>
  <w:footnote w:type="continuationSeparator" w:id="1">
    <w:p w:rsidR="002C30A0" w:rsidRDefault="002C30A0" w:rsidP="002C3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0A0"/>
    <w:rsid w:val="002C3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30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30A0"/>
    <w:rPr>
      <w:sz w:val="18"/>
      <w:szCs w:val="18"/>
    </w:rPr>
  </w:style>
  <w:style w:type="paragraph" w:styleId="a4">
    <w:name w:val="footer"/>
    <w:basedOn w:val="a"/>
    <w:link w:val="Char0"/>
    <w:uiPriority w:val="99"/>
    <w:semiHidden/>
    <w:unhideWhenUsed/>
    <w:rsid w:val="002C30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30A0"/>
    <w:rPr>
      <w:sz w:val="18"/>
      <w:szCs w:val="18"/>
    </w:rPr>
  </w:style>
  <w:style w:type="character" w:customStyle="1" w:styleId="1Char">
    <w:name w:val="标题 1 Char"/>
    <w:basedOn w:val="a0"/>
    <w:link w:val="1"/>
    <w:uiPriority w:val="9"/>
    <w:rsid w:val="002C30A0"/>
    <w:rPr>
      <w:rFonts w:ascii="宋体" w:eastAsia="宋体" w:hAnsi="宋体" w:cs="宋体"/>
      <w:b/>
      <w:bCs/>
      <w:kern w:val="36"/>
      <w:sz w:val="48"/>
      <w:szCs w:val="48"/>
    </w:rPr>
  </w:style>
  <w:style w:type="paragraph" w:customStyle="1" w:styleId="textdate">
    <w:name w:val="text_date"/>
    <w:basedOn w:val="a"/>
    <w:rsid w:val="002C30A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2C30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C30A0"/>
    <w:rPr>
      <w:b/>
      <w:bCs/>
    </w:rPr>
  </w:style>
</w:styles>
</file>

<file path=word/webSettings.xml><?xml version="1.0" encoding="utf-8"?>
<w:webSettings xmlns:r="http://schemas.openxmlformats.org/officeDocument/2006/relationships" xmlns:w="http://schemas.openxmlformats.org/wordprocessingml/2006/main">
  <w:divs>
    <w:div w:id="884022684">
      <w:bodyDiv w:val="1"/>
      <w:marLeft w:val="0"/>
      <w:marRight w:val="0"/>
      <w:marTop w:val="0"/>
      <w:marBottom w:val="0"/>
      <w:divBdr>
        <w:top w:val="none" w:sz="0" w:space="0" w:color="auto"/>
        <w:left w:val="none" w:sz="0" w:space="0" w:color="auto"/>
        <w:bottom w:val="none" w:sz="0" w:space="0" w:color="auto"/>
        <w:right w:val="none" w:sz="0" w:space="0" w:color="auto"/>
      </w:divBdr>
      <w:divsChild>
        <w:div w:id="1206529302">
          <w:marLeft w:val="0"/>
          <w:marRight w:val="0"/>
          <w:marTop w:val="0"/>
          <w:marBottom w:val="0"/>
          <w:divBdr>
            <w:top w:val="none" w:sz="0" w:space="0" w:color="auto"/>
            <w:left w:val="none" w:sz="0" w:space="0" w:color="auto"/>
            <w:bottom w:val="none" w:sz="0" w:space="0" w:color="auto"/>
            <w:right w:val="none" w:sz="0" w:space="0" w:color="auto"/>
          </w:divBdr>
          <w:divsChild>
            <w:div w:id="10864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Words>
  <Characters>1690</Characters>
  <Application>Microsoft Office Word</Application>
  <DocSecurity>0</DocSecurity>
  <Lines>14</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2018-10-28T14:37:00Z</dcterms:created>
  <dcterms:modified xsi:type="dcterms:W3CDTF">2018-10-28T14:37:00Z</dcterms:modified>
</cp:coreProperties>
</file>